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50" w:rsidRPr="006B2A19" w:rsidRDefault="00430D6E" w:rsidP="00430D6E">
      <w:pPr>
        <w:jc w:val="center"/>
        <w:rPr>
          <w:rFonts w:ascii="Arial" w:hAnsi="Arial" w:cs="Arial"/>
          <w:b/>
          <w:bCs/>
          <w:i/>
          <w:sz w:val="20"/>
          <w:szCs w:val="20"/>
        </w:rPr>
      </w:pPr>
      <w:r w:rsidRPr="006B2A19">
        <w:rPr>
          <w:rFonts w:ascii="Arial" w:hAnsi="Arial" w:cs="Arial"/>
          <w:b/>
          <w:bCs/>
          <w:i/>
          <w:sz w:val="20"/>
          <w:szCs w:val="20"/>
        </w:rPr>
        <w:t>Інформація клієнту н</w:t>
      </w:r>
      <w:r w:rsidR="00450C50" w:rsidRPr="006B2A19">
        <w:rPr>
          <w:rFonts w:ascii="Arial" w:hAnsi="Arial" w:cs="Arial"/>
          <w:b/>
          <w:bCs/>
          <w:i/>
          <w:sz w:val="20"/>
          <w:szCs w:val="20"/>
        </w:rPr>
        <w:t>а виконання вимог</w:t>
      </w:r>
      <w:r w:rsidRPr="006B2A19">
        <w:rPr>
          <w:rFonts w:ascii="Arial" w:hAnsi="Arial" w:cs="Arial"/>
          <w:b/>
          <w:bCs/>
          <w:i/>
          <w:sz w:val="20"/>
          <w:szCs w:val="20"/>
        </w:rPr>
        <w:t xml:space="preserve"> </w:t>
      </w:r>
      <w:r w:rsidR="00000002" w:rsidRPr="006B2A19">
        <w:rPr>
          <w:rFonts w:ascii="Arial" w:hAnsi="Arial" w:cs="Arial"/>
          <w:b/>
          <w:bCs/>
          <w:i/>
          <w:sz w:val="20"/>
          <w:szCs w:val="20"/>
        </w:rPr>
        <w:t xml:space="preserve">частини </w:t>
      </w:r>
      <w:r w:rsidR="00450C50" w:rsidRPr="006B2A19">
        <w:rPr>
          <w:rFonts w:ascii="Arial" w:hAnsi="Arial" w:cs="Arial"/>
          <w:b/>
          <w:bCs/>
          <w:i/>
          <w:sz w:val="20"/>
          <w:szCs w:val="20"/>
        </w:rPr>
        <w:t>2  ст</w:t>
      </w:r>
      <w:r w:rsidR="00000002" w:rsidRPr="006B2A19">
        <w:rPr>
          <w:rFonts w:ascii="Arial" w:hAnsi="Arial" w:cs="Arial"/>
          <w:b/>
          <w:bCs/>
          <w:i/>
          <w:sz w:val="20"/>
          <w:szCs w:val="20"/>
        </w:rPr>
        <w:t>атті</w:t>
      </w:r>
      <w:r w:rsidR="00450C50" w:rsidRPr="006B2A19">
        <w:rPr>
          <w:rFonts w:ascii="Arial" w:hAnsi="Arial" w:cs="Arial"/>
          <w:b/>
          <w:bCs/>
          <w:i/>
          <w:sz w:val="20"/>
          <w:szCs w:val="20"/>
        </w:rPr>
        <w:t xml:space="preserve"> 12 Закону України «Про фінансові послуги та державне регулювання ринків фінансових посл</w:t>
      </w:r>
      <w:r w:rsidRPr="006B2A19">
        <w:rPr>
          <w:rFonts w:ascii="Arial" w:hAnsi="Arial" w:cs="Arial"/>
          <w:b/>
          <w:bCs/>
          <w:i/>
          <w:sz w:val="20"/>
          <w:szCs w:val="20"/>
        </w:rPr>
        <w:t>уг» від 12.07.2001 р. №2664-ІІІ</w:t>
      </w:r>
    </w:p>
    <w:tbl>
      <w:tblPr>
        <w:tblW w:w="10645" w:type="dxa"/>
        <w:tblInd w:w="-48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540"/>
        <w:gridCol w:w="10105"/>
      </w:tblGrid>
      <w:tr w:rsidR="00450C50" w:rsidRPr="006B2A19">
        <w:tc>
          <w:tcPr>
            <w:tcW w:w="10645" w:type="dxa"/>
            <w:gridSpan w:val="2"/>
            <w:shd w:val="clear" w:color="auto" w:fill="auto"/>
          </w:tcPr>
          <w:p w:rsidR="00450C50" w:rsidRPr="006B2A19" w:rsidRDefault="00450C50" w:rsidP="00430D6E">
            <w:pPr>
              <w:pStyle w:val="a4"/>
              <w:jc w:val="center"/>
              <w:rPr>
                <w:rFonts w:ascii="Arial" w:hAnsi="Arial" w:cs="Arial"/>
                <w:b/>
                <w:bCs/>
                <w:sz w:val="18"/>
                <w:szCs w:val="18"/>
              </w:rPr>
            </w:pPr>
            <w:r w:rsidRPr="006B2A19">
              <w:rPr>
                <w:rFonts w:ascii="Arial" w:hAnsi="Arial" w:cs="Arial"/>
                <w:b/>
                <w:sz w:val="18"/>
                <w:szCs w:val="18"/>
                <w:lang w:eastAsia="uk-UA"/>
              </w:rPr>
              <w:t>1. ОСОБА, ЯКА НАДАЄ ФІНАНСОВІ ПОСЛУГИ</w:t>
            </w:r>
          </w:p>
        </w:tc>
      </w:tr>
      <w:tr w:rsidR="00450C50" w:rsidRPr="006B2A19">
        <w:trPr>
          <w:trHeight w:val="632"/>
        </w:trPr>
        <w:tc>
          <w:tcPr>
            <w:tcW w:w="540" w:type="dxa"/>
            <w:shd w:val="clear" w:color="auto" w:fill="auto"/>
          </w:tcPr>
          <w:p w:rsidR="00450C50" w:rsidRPr="006B2A19" w:rsidRDefault="00561F65" w:rsidP="00430D6E">
            <w:pPr>
              <w:pStyle w:val="a4"/>
              <w:jc w:val="center"/>
              <w:rPr>
                <w:rFonts w:ascii="Arial" w:hAnsi="Arial" w:cs="Arial"/>
                <w:b/>
                <w:bCs/>
                <w:sz w:val="18"/>
                <w:szCs w:val="18"/>
              </w:rPr>
            </w:pPr>
            <w:r w:rsidRPr="006B2A19">
              <w:rPr>
                <w:rFonts w:ascii="Arial" w:hAnsi="Arial" w:cs="Arial"/>
                <w:b/>
                <w:bCs/>
                <w:sz w:val="18"/>
                <w:szCs w:val="18"/>
              </w:rPr>
              <w:t>А</w:t>
            </w:r>
          </w:p>
        </w:tc>
        <w:tc>
          <w:tcPr>
            <w:tcW w:w="10105" w:type="dxa"/>
            <w:shd w:val="clear" w:color="auto" w:fill="auto"/>
          </w:tcPr>
          <w:p w:rsidR="00DA2C94" w:rsidRDefault="00DA2C94" w:rsidP="00DA2C94">
            <w:pPr>
              <w:shd w:val="clear" w:color="auto" w:fill="FFFFFF"/>
              <w:suppressAutoHyphens w:val="0"/>
              <w:jc w:val="both"/>
              <w:rPr>
                <w:rFonts w:ascii="Arial" w:hAnsi="Arial" w:cs="Arial"/>
                <w:b/>
                <w:sz w:val="18"/>
                <w:szCs w:val="18"/>
              </w:rPr>
            </w:pPr>
            <w:r>
              <w:rPr>
                <w:rFonts w:ascii="Arial" w:hAnsi="Arial" w:cs="Arial"/>
                <w:b/>
                <w:sz w:val="18"/>
                <w:szCs w:val="18"/>
              </w:rPr>
              <w:t>Найменування:</w:t>
            </w:r>
            <w:r>
              <w:rPr>
                <w:rFonts w:ascii="Arial" w:hAnsi="Arial" w:cs="Arial"/>
                <w:sz w:val="18"/>
                <w:szCs w:val="18"/>
              </w:rPr>
              <w:t xml:space="preserve"> КРЕДИТНА СПІЛКА "САМОПОМІЧ"</w:t>
            </w:r>
          </w:p>
          <w:p w:rsidR="00DA2C94" w:rsidRDefault="00DA2C94" w:rsidP="00DA2C94">
            <w:pPr>
              <w:pStyle w:val="1"/>
              <w:jc w:val="both"/>
              <w:rPr>
                <w:rFonts w:ascii="Arial" w:hAnsi="Arial" w:cs="Arial"/>
                <w:b/>
                <w:sz w:val="18"/>
                <w:szCs w:val="18"/>
              </w:rPr>
            </w:pPr>
            <w:r>
              <w:rPr>
                <w:rFonts w:ascii="Arial" w:hAnsi="Arial" w:cs="Arial"/>
                <w:b/>
                <w:sz w:val="18"/>
                <w:szCs w:val="18"/>
              </w:rPr>
              <w:t>Місцезнаходження:</w:t>
            </w:r>
            <w:r>
              <w:rPr>
                <w:rFonts w:ascii="Arial" w:hAnsi="Arial" w:cs="Arial"/>
                <w:sz w:val="18"/>
                <w:szCs w:val="18"/>
              </w:rPr>
              <w:t xml:space="preserve"> </w:t>
            </w:r>
            <w:r>
              <w:rPr>
                <w:rFonts w:ascii="Arial" w:hAnsi="Arial" w:cs="Arial"/>
                <w:color w:val="000000"/>
                <w:sz w:val="18"/>
                <w:szCs w:val="18"/>
              </w:rPr>
              <w:t xml:space="preserve">48400, Тернопільська область, Бучацький район, м. </w:t>
            </w:r>
            <w:proofErr w:type="spellStart"/>
            <w:r>
              <w:rPr>
                <w:rFonts w:ascii="Arial" w:hAnsi="Arial" w:cs="Arial"/>
                <w:color w:val="000000"/>
                <w:sz w:val="18"/>
                <w:szCs w:val="18"/>
              </w:rPr>
              <w:t>Бучач</w:t>
            </w:r>
            <w:proofErr w:type="spellEnd"/>
            <w:r>
              <w:rPr>
                <w:rFonts w:ascii="Arial" w:hAnsi="Arial" w:cs="Arial"/>
                <w:color w:val="000000"/>
                <w:sz w:val="18"/>
                <w:szCs w:val="18"/>
              </w:rPr>
              <w:t>, вул. Галицька, буд. 77, офіс 9.</w:t>
            </w:r>
          </w:p>
          <w:p w:rsidR="00DA2C94" w:rsidRDefault="00DA2C94" w:rsidP="00DA2C94">
            <w:pPr>
              <w:shd w:val="clear" w:color="auto" w:fill="FFFFFF"/>
              <w:suppressAutoHyphens w:val="0"/>
              <w:jc w:val="both"/>
              <w:rPr>
                <w:rFonts w:ascii="Arial" w:hAnsi="Arial" w:cs="Arial"/>
                <w:b/>
                <w:sz w:val="18"/>
                <w:szCs w:val="18"/>
              </w:rPr>
            </w:pPr>
            <w:r>
              <w:rPr>
                <w:rFonts w:ascii="Arial" w:hAnsi="Arial" w:cs="Arial"/>
                <w:b/>
                <w:sz w:val="18"/>
                <w:szCs w:val="18"/>
              </w:rPr>
              <w:t>Адреса електронної пошти кредитної спілки:</w:t>
            </w:r>
            <w:r>
              <w:rPr>
                <w:rFonts w:ascii="Arial" w:hAnsi="Arial" w:cs="Arial"/>
                <w:sz w:val="18"/>
                <w:szCs w:val="18"/>
              </w:rPr>
              <w:t xml:space="preserve">  </w:t>
            </w:r>
            <w:hyperlink r:id="rId8" w:history="1">
              <w:r>
                <w:rPr>
                  <w:rStyle w:val="ac"/>
                  <w:rFonts w:ascii="Arial" w:hAnsi="Arial" w:cs="Arial"/>
                  <w:sz w:val="18"/>
                  <w:szCs w:val="18"/>
                  <w:lang w:val="en-US"/>
                </w:rPr>
                <w:t>kc</w:t>
              </w:r>
              <w:r>
                <w:rPr>
                  <w:rStyle w:val="ac"/>
                  <w:rFonts w:ascii="Arial" w:hAnsi="Arial" w:cs="Arial"/>
                  <w:sz w:val="18"/>
                  <w:szCs w:val="18"/>
                </w:rPr>
                <w:t>_</w:t>
              </w:r>
              <w:r>
                <w:rPr>
                  <w:rStyle w:val="ac"/>
                  <w:rFonts w:ascii="Arial" w:hAnsi="Arial" w:cs="Arial"/>
                  <w:sz w:val="18"/>
                  <w:szCs w:val="18"/>
                  <w:lang w:val="en-US"/>
                </w:rPr>
                <w:t>buchach</w:t>
              </w:r>
              <w:r>
                <w:rPr>
                  <w:rStyle w:val="ac"/>
                  <w:rFonts w:ascii="Arial" w:hAnsi="Arial" w:cs="Arial"/>
                  <w:sz w:val="18"/>
                  <w:szCs w:val="18"/>
                </w:rPr>
                <w:t>@</w:t>
              </w:r>
              <w:r>
                <w:rPr>
                  <w:rStyle w:val="ac"/>
                  <w:rFonts w:ascii="Arial" w:hAnsi="Arial" w:cs="Arial"/>
                  <w:sz w:val="18"/>
                  <w:szCs w:val="18"/>
                  <w:lang w:val="en-US"/>
                </w:rPr>
                <w:t>ukr</w:t>
              </w:r>
              <w:r>
                <w:rPr>
                  <w:rStyle w:val="ac"/>
                  <w:rFonts w:ascii="Arial" w:hAnsi="Arial" w:cs="Arial"/>
                  <w:sz w:val="18"/>
                  <w:szCs w:val="18"/>
                </w:rPr>
                <w:t>.</w:t>
              </w:r>
              <w:r>
                <w:rPr>
                  <w:rStyle w:val="ac"/>
                  <w:rFonts w:ascii="Arial" w:hAnsi="Arial" w:cs="Arial"/>
                  <w:sz w:val="18"/>
                  <w:szCs w:val="18"/>
                  <w:lang w:val="en-US"/>
                </w:rPr>
                <w:t>net</w:t>
              </w:r>
            </w:hyperlink>
          </w:p>
          <w:p w:rsidR="00450C50" w:rsidRPr="006B2A19" w:rsidRDefault="00DA2C94" w:rsidP="00DA2C94">
            <w:pPr>
              <w:shd w:val="clear" w:color="auto" w:fill="FFFFFF"/>
              <w:suppressAutoHyphens w:val="0"/>
              <w:jc w:val="both"/>
              <w:rPr>
                <w:rFonts w:ascii="Arial" w:hAnsi="Arial" w:cs="Arial"/>
                <w:b/>
                <w:bCs/>
                <w:sz w:val="18"/>
                <w:szCs w:val="18"/>
              </w:rPr>
            </w:pPr>
            <w:r>
              <w:rPr>
                <w:rFonts w:ascii="Arial" w:hAnsi="Arial" w:cs="Arial"/>
                <w:b/>
                <w:sz w:val="18"/>
                <w:szCs w:val="18"/>
              </w:rPr>
              <w:t xml:space="preserve">Адреса, за якою приймаються скарги споживачів фінансових послуг: </w:t>
            </w:r>
            <w:r>
              <w:rPr>
                <w:rFonts w:ascii="Arial" w:hAnsi="Arial" w:cs="Arial"/>
                <w:color w:val="000000"/>
                <w:sz w:val="18"/>
                <w:szCs w:val="18"/>
              </w:rPr>
              <w:t xml:space="preserve">48400, Тернопільська область, Бучацький район, м. </w:t>
            </w:r>
            <w:proofErr w:type="spellStart"/>
            <w:r>
              <w:rPr>
                <w:rFonts w:ascii="Arial" w:hAnsi="Arial" w:cs="Arial"/>
                <w:color w:val="000000"/>
                <w:sz w:val="18"/>
                <w:szCs w:val="18"/>
              </w:rPr>
              <w:t>Бучач</w:t>
            </w:r>
            <w:proofErr w:type="spellEnd"/>
            <w:r>
              <w:rPr>
                <w:rFonts w:ascii="Arial" w:hAnsi="Arial" w:cs="Arial"/>
                <w:color w:val="000000"/>
                <w:sz w:val="18"/>
                <w:szCs w:val="18"/>
              </w:rPr>
              <w:t>, вул. Галицька, буд. 77, офіс 9.</w:t>
            </w:r>
          </w:p>
        </w:tc>
      </w:tr>
      <w:tr w:rsidR="00450C50" w:rsidRPr="006B2A19">
        <w:trPr>
          <w:trHeight w:val="179"/>
        </w:trPr>
        <w:tc>
          <w:tcPr>
            <w:tcW w:w="540" w:type="dxa"/>
            <w:shd w:val="clear" w:color="auto" w:fill="auto"/>
          </w:tcPr>
          <w:p w:rsidR="00450C50" w:rsidRPr="006B2A19" w:rsidRDefault="00561F65" w:rsidP="00430D6E">
            <w:pPr>
              <w:pStyle w:val="a4"/>
              <w:jc w:val="center"/>
              <w:rPr>
                <w:rFonts w:ascii="Arial" w:hAnsi="Arial" w:cs="Arial"/>
                <w:b/>
                <w:bCs/>
                <w:sz w:val="18"/>
                <w:szCs w:val="18"/>
              </w:rPr>
            </w:pPr>
            <w:r w:rsidRPr="006B2A19">
              <w:rPr>
                <w:rFonts w:ascii="Arial" w:hAnsi="Arial" w:cs="Arial"/>
                <w:b/>
                <w:bCs/>
                <w:sz w:val="18"/>
                <w:szCs w:val="18"/>
              </w:rPr>
              <w:t>Б</w:t>
            </w:r>
          </w:p>
        </w:tc>
        <w:tc>
          <w:tcPr>
            <w:tcW w:w="10105" w:type="dxa"/>
            <w:shd w:val="clear" w:color="auto" w:fill="auto"/>
          </w:tcPr>
          <w:p w:rsidR="00450C50" w:rsidRPr="006B2A19" w:rsidRDefault="00450C50" w:rsidP="00430D6E">
            <w:pPr>
              <w:shd w:val="clear" w:color="auto" w:fill="FFFFFF"/>
              <w:jc w:val="both"/>
              <w:rPr>
                <w:rFonts w:ascii="Arial" w:hAnsi="Arial" w:cs="Arial"/>
                <w:b/>
                <w:sz w:val="18"/>
                <w:szCs w:val="18"/>
                <w:lang w:eastAsia="uk-UA"/>
              </w:rPr>
            </w:pPr>
            <w:r w:rsidRPr="006B2A19">
              <w:rPr>
                <w:rFonts w:ascii="Arial" w:hAnsi="Arial" w:cs="Arial"/>
                <w:b/>
                <w:sz w:val="18"/>
                <w:szCs w:val="18"/>
                <w:lang w:eastAsia="uk-UA"/>
              </w:rPr>
              <w:t>Особ</w:t>
            </w:r>
            <w:r w:rsidR="00561F65" w:rsidRPr="006B2A19">
              <w:rPr>
                <w:rFonts w:ascii="Arial" w:hAnsi="Arial" w:cs="Arial"/>
                <w:b/>
                <w:sz w:val="18"/>
                <w:szCs w:val="18"/>
                <w:lang w:eastAsia="uk-UA"/>
              </w:rPr>
              <w:t>а</w:t>
            </w:r>
            <w:r w:rsidRPr="006B2A19">
              <w:rPr>
                <w:rFonts w:ascii="Arial" w:hAnsi="Arial" w:cs="Arial"/>
                <w:b/>
                <w:sz w:val="18"/>
                <w:szCs w:val="18"/>
                <w:lang w:eastAsia="uk-UA"/>
              </w:rPr>
              <w:t>, як</w:t>
            </w:r>
            <w:r w:rsidR="007A01F6" w:rsidRPr="006B2A19">
              <w:rPr>
                <w:rFonts w:ascii="Arial" w:hAnsi="Arial" w:cs="Arial"/>
                <w:b/>
                <w:sz w:val="18"/>
                <w:szCs w:val="18"/>
                <w:lang w:eastAsia="uk-UA"/>
              </w:rPr>
              <w:t>а</w:t>
            </w:r>
            <w:r w:rsidRPr="006B2A19">
              <w:rPr>
                <w:rFonts w:ascii="Arial" w:hAnsi="Arial" w:cs="Arial"/>
                <w:b/>
                <w:sz w:val="18"/>
                <w:szCs w:val="18"/>
                <w:lang w:eastAsia="uk-UA"/>
              </w:rPr>
              <w:t xml:space="preserve"> нада</w:t>
            </w:r>
            <w:r w:rsidR="007A01F6" w:rsidRPr="006B2A19">
              <w:rPr>
                <w:rFonts w:ascii="Arial" w:hAnsi="Arial" w:cs="Arial"/>
                <w:b/>
                <w:sz w:val="18"/>
                <w:szCs w:val="18"/>
                <w:lang w:eastAsia="uk-UA"/>
              </w:rPr>
              <w:t>є</w:t>
            </w:r>
            <w:r w:rsidRPr="006B2A19">
              <w:rPr>
                <w:rFonts w:ascii="Arial" w:hAnsi="Arial" w:cs="Arial"/>
                <w:b/>
                <w:sz w:val="18"/>
                <w:szCs w:val="18"/>
                <w:lang w:eastAsia="uk-UA"/>
              </w:rPr>
              <w:t xml:space="preserve"> посередницькі послуги відсутн</w:t>
            </w:r>
            <w:r w:rsidR="007A01F6" w:rsidRPr="006B2A19">
              <w:rPr>
                <w:rFonts w:ascii="Arial" w:hAnsi="Arial" w:cs="Arial"/>
                <w:b/>
                <w:sz w:val="18"/>
                <w:szCs w:val="18"/>
                <w:lang w:eastAsia="uk-UA"/>
              </w:rPr>
              <w:t>я</w:t>
            </w:r>
            <w:r w:rsidR="00000002" w:rsidRPr="006B2A19">
              <w:rPr>
                <w:rFonts w:ascii="Arial" w:hAnsi="Arial" w:cs="Arial"/>
                <w:b/>
                <w:sz w:val="18"/>
                <w:szCs w:val="18"/>
                <w:lang w:eastAsia="uk-UA"/>
              </w:rPr>
              <w:t>.</w:t>
            </w:r>
          </w:p>
        </w:tc>
      </w:tr>
      <w:tr w:rsidR="00450C50" w:rsidRPr="006B2A19">
        <w:trPr>
          <w:trHeight w:val="65"/>
        </w:trPr>
        <w:tc>
          <w:tcPr>
            <w:tcW w:w="540" w:type="dxa"/>
            <w:shd w:val="clear" w:color="auto" w:fill="auto"/>
          </w:tcPr>
          <w:p w:rsidR="00450C50" w:rsidRPr="006B2A19" w:rsidRDefault="00561F65" w:rsidP="00430D6E">
            <w:pPr>
              <w:pStyle w:val="a4"/>
              <w:jc w:val="center"/>
              <w:rPr>
                <w:rFonts w:ascii="Arial" w:hAnsi="Arial" w:cs="Arial"/>
                <w:b/>
                <w:bCs/>
                <w:sz w:val="18"/>
                <w:szCs w:val="18"/>
              </w:rPr>
            </w:pPr>
            <w:r w:rsidRPr="006B2A19">
              <w:rPr>
                <w:rFonts w:ascii="Arial" w:hAnsi="Arial" w:cs="Arial"/>
                <w:b/>
                <w:bCs/>
                <w:sz w:val="18"/>
                <w:szCs w:val="18"/>
              </w:rPr>
              <w:t>В</w:t>
            </w:r>
          </w:p>
        </w:tc>
        <w:tc>
          <w:tcPr>
            <w:tcW w:w="10105" w:type="dxa"/>
            <w:shd w:val="clear" w:color="auto" w:fill="auto"/>
          </w:tcPr>
          <w:p w:rsidR="00DA2C94" w:rsidRDefault="00450C50" w:rsidP="00DA2C94">
            <w:pPr>
              <w:pStyle w:val="af"/>
              <w:rPr>
                <w:rStyle w:val="ae"/>
                <w:rFonts w:ascii="Arial" w:hAnsi="Arial" w:cs="Arial"/>
                <w:sz w:val="18"/>
                <w:szCs w:val="18"/>
              </w:rPr>
            </w:pPr>
            <w:r w:rsidRPr="006B2A19">
              <w:rPr>
                <w:rFonts w:ascii="Arial" w:hAnsi="Arial" w:cs="Arial"/>
                <w:b/>
                <w:sz w:val="18"/>
                <w:szCs w:val="18"/>
                <w:lang w:eastAsia="uk-UA"/>
              </w:rPr>
              <w:t xml:space="preserve">Відомості про державну реєстрацію </w:t>
            </w:r>
            <w:r w:rsidR="00561F65" w:rsidRPr="006B2A19">
              <w:rPr>
                <w:rFonts w:ascii="Arial" w:hAnsi="Arial" w:cs="Arial"/>
                <w:b/>
                <w:sz w:val="18"/>
                <w:szCs w:val="18"/>
                <w:lang w:eastAsia="uk-UA"/>
              </w:rPr>
              <w:t>кредитної спілки</w:t>
            </w:r>
            <w:r w:rsidRPr="006B2A19">
              <w:rPr>
                <w:rFonts w:ascii="Arial" w:hAnsi="Arial" w:cs="Arial"/>
                <w:b/>
                <w:sz w:val="18"/>
                <w:szCs w:val="18"/>
                <w:lang w:eastAsia="uk-UA"/>
              </w:rPr>
              <w:t>:</w:t>
            </w:r>
            <w:r w:rsidR="007570F0" w:rsidRPr="00124DD2">
              <w:rPr>
                <w:rFonts w:ascii="Arial" w:hAnsi="Arial" w:cs="Arial"/>
                <w:b/>
                <w:sz w:val="18"/>
                <w:szCs w:val="18"/>
                <w:lang w:eastAsia="uk-UA"/>
              </w:rPr>
              <w:t xml:space="preserve"> </w:t>
            </w:r>
            <w:r w:rsidR="00DA2C94">
              <w:rPr>
                <w:rStyle w:val="ae"/>
                <w:rFonts w:ascii="Arial" w:hAnsi="Arial" w:cs="Arial"/>
                <w:sz w:val="18"/>
                <w:szCs w:val="18"/>
              </w:rPr>
              <w:t>Серія А00  №161288</w:t>
            </w:r>
          </w:p>
          <w:p w:rsidR="00DA2C94" w:rsidRDefault="00DA2C94" w:rsidP="00DA2C94">
            <w:pPr>
              <w:pStyle w:val="af"/>
              <w:rPr>
                <w:rStyle w:val="ae"/>
                <w:rFonts w:ascii="Arial" w:hAnsi="Arial" w:cs="Arial"/>
                <w:sz w:val="18"/>
                <w:szCs w:val="18"/>
              </w:rPr>
            </w:pPr>
            <w:r>
              <w:rPr>
                <w:rStyle w:val="ae"/>
                <w:rFonts w:ascii="Arial" w:hAnsi="Arial" w:cs="Arial"/>
                <w:sz w:val="18"/>
                <w:szCs w:val="18"/>
              </w:rPr>
              <w:t>Дата проведення державної реєстрації - 09.09.1996 р.,</w:t>
            </w:r>
          </w:p>
          <w:p w:rsidR="00450C50" w:rsidRPr="006B2A19" w:rsidRDefault="00DA2C94" w:rsidP="00DA2C94">
            <w:pPr>
              <w:shd w:val="clear" w:color="auto" w:fill="FFFFFF"/>
              <w:jc w:val="both"/>
              <w:rPr>
                <w:rFonts w:ascii="Arial" w:hAnsi="Arial" w:cs="Arial"/>
                <w:b/>
                <w:sz w:val="18"/>
                <w:szCs w:val="18"/>
                <w:lang w:eastAsia="uk-UA"/>
              </w:rPr>
            </w:pPr>
            <w:r>
              <w:rPr>
                <w:rStyle w:val="ae"/>
                <w:rFonts w:ascii="Arial" w:hAnsi="Arial" w:cs="Arial"/>
                <w:sz w:val="18"/>
                <w:szCs w:val="18"/>
              </w:rPr>
              <w:t>Номер запису, які містяться у ЄДР – 1 641 120 0000 000146</w:t>
            </w:r>
          </w:p>
        </w:tc>
      </w:tr>
      <w:tr w:rsidR="00450C50" w:rsidRPr="006B2A19">
        <w:tc>
          <w:tcPr>
            <w:tcW w:w="540" w:type="dxa"/>
            <w:shd w:val="clear" w:color="auto" w:fill="auto"/>
          </w:tcPr>
          <w:p w:rsidR="00450C50" w:rsidRPr="006B2A19" w:rsidRDefault="007A01F6" w:rsidP="00430D6E">
            <w:pPr>
              <w:pStyle w:val="a4"/>
              <w:jc w:val="center"/>
              <w:rPr>
                <w:rFonts w:ascii="Arial" w:hAnsi="Arial" w:cs="Arial"/>
                <w:b/>
                <w:bCs/>
                <w:sz w:val="18"/>
                <w:szCs w:val="18"/>
              </w:rPr>
            </w:pPr>
            <w:r w:rsidRPr="006B2A19">
              <w:rPr>
                <w:rFonts w:ascii="Arial" w:hAnsi="Arial" w:cs="Arial"/>
                <w:b/>
                <w:bCs/>
                <w:sz w:val="18"/>
                <w:szCs w:val="18"/>
              </w:rPr>
              <w:t>Г</w:t>
            </w:r>
          </w:p>
        </w:tc>
        <w:tc>
          <w:tcPr>
            <w:tcW w:w="10105" w:type="dxa"/>
            <w:shd w:val="clear" w:color="auto" w:fill="auto"/>
          </w:tcPr>
          <w:p w:rsidR="00450C50" w:rsidRPr="006B2A19" w:rsidRDefault="00450C50" w:rsidP="00430D6E">
            <w:pPr>
              <w:shd w:val="clear" w:color="auto" w:fill="FFFFFF"/>
              <w:jc w:val="both"/>
              <w:rPr>
                <w:rFonts w:ascii="Arial" w:hAnsi="Arial" w:cs="Arial"/>
                <w:b/>
                <w:sz w:val="18"/>
                <w:szCs w:val="18"/>
                <w:lang w:eastAsia="uk-UA"/>
              </w:rPr>
            </w:pPr>
            <w:r w:rsidRPr="006B2A19">
              <w:rPr>
                <w:rFonts w:ascii="Arial" w:hAnsi="Arial" w:cs="Arial"/>
                <w:b/>
                <w:sz w:val="18"/>
                <w:szCs w:val="18"/>
                <w:lang w:eastAsia="uk-UA"/>
              </w:rPr>
              <w:t>Інформаці</w:t>
            </w:r>
            <w:r w:rsidR="007C1BDD">
              <w:rPr>
                <w:rFonts w:ascii="Arial" w:hAnsi="Arial" w:cs="Arial"/>
                <w:b/>
                <w:sz w:val="18"/>
                <w:szCs w:val="18"/>
                <w:lang w:eastAsia="uk-UA"/>
              </w:rPr>
              <w:t>я</w:t>
            </w:r>
            <w:r w:rsidRPr="006B2A19">
              <w:rPr>
                <w:rFonts w:ascii="Arial" w:hAnsi="Arial" w:cs="Arial"/>
                <w:b/>
                <w:sz w:val="18"/>
                <w:szCs w:val="18"/>
                <w:lang w:eastAsia="uk-UA"/>
              </w:rPr>
              <w:t xml:space="preserve"> щодо включення </w:t>
            </w:r>
            <w:r w:rsidR="007A01F6" w:rsidRPr="006B2A19">
              <w:rPr>
                <w:rFonts w:ascii="Arial" w:hAnsi="Arial" w:cs="Arial"/>
                <w:b/>
                <w:sz w:val="18"/>
                <w:szCs w:val="18"/>
                <w:lang w:eastAsia="uk-UA"/>
              </w:rPr>
              <w:t>кредитної спілки</w:t>
            </w:r>
            <w:r w:rsidRPr="006B2A19">
              <w:rPr>
                <w:rFonts w:ascii="Arial" w:hAnsi="Arial" w:cs="Arial"/>
                <w:b/>
                <w:sz w:val="18"/>
                <w:szCs w:val="18"/>
                <w:lang w:eastAsia="uk-UA"/>
              </w:rPr>
              <w:t xml:space="preserve"> до державного реєстру фінансових установ:</w:t>
            </w:r>
          </w:p>
          <w:p w:rsidR="007A01F6" w:rsidRPr="006B2A19" w:rsidRDefault="00FA5858" w:rsidP="007A01F6">
            <w:pPr>
              <w:jc w:val="both"/>
              <w:rPr>
                <w:rFonts w:ascii="Arial" w:hAnsi="Arial" w:cs="Arial"/>
                <w:sz w:val="18"/>
                <w:szCs w:val="18"/>
              </w:rPr>
            </w:pPr>
            <w:r w:rsidRPr="006B2A19">
              <w:rPr>
                <w:rFonts w:ascii="Arial" w:hAnsi="Arial" w:cs="Arial"/>
                <w:sz w:val="18"/>
                <w:szCs w:val="18"/>
              </w:rPr>
              <w:t>С</w:t>
            </w:r>
            <w:r w:rsidR="007A01F6" w:rsidRPr="006B2A19">
              <w:rPr>
                <w:rFonts w:ascii="Arial" w:hAnsi="Arial" w:cs="Arial"/>
                <w:sz w:val="18"/>
                <w:szCs w:val="18"/>
              </w:rPr>
              <w:t xml:space="preserve">ерія та номер </w:t>
            </w:r>
            <w:r w:rsidRPr="006B2A19">
              <w:rPr>
                <w:rFonts w:ascii="Arial" w:hAnsi="Arial" w:cs="Arial"/>
                <w:sz w:val="18"/>
                <w:szCs w:val="18"/>
              </w:rPr>
              <w:t>С</w:t>
            </w:r>
            <w:r w:rsidR="007A01F6" w:rsidRPr="006B2A19">
              <w:rPr>
                <w:rFonts w:ascii="Arial" w:hAnsi="Arial" w:cs="Arial"/>
                <w:sz w:val="18"/>
                <w:szCs w:val="18"/>
              </w:rPr>
              <w:t xml:space="preserve">відоцтва про реєстрацію фінансової установи: КС № </w:t>
            </w:r>
            <w:r w:rsidR="00DA2C94">
              <w:rPr>
                <w:rFonts w:ascii="Arial" w:hAnsi="Arial" w:cs="Arial"/>
                <w:sz w:val="18"/>
                <w:szCs w:val="18"/>
              </w:rPr>
              <w:t>130</w:t>
            </w:r>
            <w:r w:rsidR="007A01F6" w:rsidRPr="006B2A19">
              <w:rPr>
                <w:rFonts w:ascii="Arial" w:hAnsi="Arial" w:cs="Arial"/>
                <w:sz w:val="18"/>
                <w:szCs w:val="18"/>
              </w:rPr>
              <w:tab/>
            </w:r>
            <w:r w:rsidR="007A01F6" w:rsidRPr="006B2A19">
              <w:rPr>
                <w:rFonts w:ascii="Arial" w:hAnsi="Arial" w:cs="Arial"/>
                <w:sz w:val="18"/>
                <w:szCs w:val="18"/>
              </w:rPr>
              <w:tab/>
            </w:r>
            <w:r w:rsidR="007A01F6" w:rsidRPr="006B2A19">
              <w:rPr>
                <w:rFonts w:ascii="Arial" w:hAnsi="Arial" w:cs="Arial"/>
                <w:sz w:val="18"/>
                <w:szCs w:val="18"/>
              </w:rPr>
              <w:tab/>
            </w:r>
          </w:p>
          <w:p w:rsidR="00450C50" w:rsidRPr="006B2A19" w:rsidRDefault="00FA5858" w:rsidP="00DA2C94">
            <w:pPr>
              <w:jc w:val="both"/>
              <w:rPr>
                <w:rFonts w:ascii="Arial" w:hAnsi="Arial" w:cs="Arial"/>
                <w:sz w:val="18"/>
                <w:szCs w:val="18"/>
              </w:rPr>
            </w:pPr>
            <w:r w:rsidRPr="006B2A19">
              <w:rPr>
                <w:rFonts w:ascii="Arial" w:hAnsi="Arial" w:cs="Arial"/>
                <w:sz w:val="18"/>
                <w:szCs w:val="18"/>
              </w:rPr>
              <w:t>Д</w:t>
            </w:r>
            <w:r w:rsidR="007A01F6" w:rsidRPr="006B2A19">
              <w:rPr>
                <w:rFonts w:ascii="Arial" w:hAnsi="Arial" w:cs="Arial"/>
                <w:sz w:val="18"/>
                <w:szCs w:val="18"/>
              </w:rPr>
              <w:t xml:space="preserve">ата видачі </w:t>
            </w:r>
            <w:proofErr w:type="spellStart"/>
            <w:r w:rsidRPr="006B2A19">
              <w:rPr>
                <w:rFonts w:ascii="Arial" w:hAnsi="Arial" w:cs="Arial"/>
                <w:sz w:val="18"/>
                <w:szCs w:val="18"/>
              </w:rPr>
              <w:t>Держфінпослуг</w:t>
            </w:r>
            <w:proofErr w:type="spellEnd"/>
            <w:r w:rsidRPr="006B2A19">
              <w:rPr>
                <w:rFonts w:ascii="Arial" w:hAnsi="Arial" w:cs="Arial"/>
                <w:sz w:val="18"/>
                <w:szCs w:val="18"/>
              </w:rPr>
              <w:t xml:space="preserve"> С</w:t>
            </w:r>
            <w:r w:rsidR="007A01F6" w:rsidRPr="006B2A19">
              <w:rPr>
                <w:rFonts w:ascii="Arial" w:hAnsi="Arial" w:cs="Arial"/>
                <w:sz w:val="18"/>
                <w:szCs w:val="18"/>
              </w:rPr>
              <w:t xml:space="preserve">відоцтва про реєстрацію фінансової установи: </w:t>
            </w:r>
            <w:r w:rsidR="00DA2C94">
              <w:rPr>
                <w:rFonts w:ascii="Arial" w:hAnsi="Arial" w:cs="Arial"/>
                <w:sz w:val="18"/>
                <w:szCs w:val="18"/>
              </w:rPr>
              <w:t>22</w:t>
            </w:r>
            <w:r w:rsidR="007A01F6" w:rsidRPr="006B2A19">
              <w:rPr>
                <w:rFonts w:ascii="Arial" w:hAnsi="Arial" w:cs="Arial"/>
                <w:sz w:val="18"/>
                <w:szCs w:val="18"/>
              </w:rPr>
              <w:t>.</w:t>
            </w:r>
            <w:r w:rsidR="00DA2C94">
              <w:rPr>
                <w:rFonts w:ascii="Arial" w:hAnsi="Arial" w:cs="Arial"/>
                <w:sz w:val="18"/>
                <w:szCs w:val="18"/>
              </w:rPr>
              <w:t>04</w:t>
            </w:r>
            <w:r w:rsidR="007A01F6" w:rsidRPr="006B2A19">
              <w:rPr>
                <w:rFonts w:ascii="Arial" w:hAnsi="Arial" w:cs="Arial"/>
                <w:sz w:val="18"/>
                <w:szCs w:val="18"/>
              </w:rPr>
              <w:t>.20</w:t>
            </w:r>
            <w:r w:rsidR="00DA2C94">
              <w:rPr>
                <w:rFonts w:ascii="Arial" w:hAnsi="Arial" w:cs="Arial"/>
                <w:sz w:val="18"/>
                <w:szCs w:val="18"/>
              </w:rPr>
              <w:t xml:space="preserve">04 </w:t>
            </w:r>
            <w:r w:rsidR="007A01F6" w:rsidRPr="006B2A19">
              <w:rPr>
                <w:rFonts w:ascii="Arial" w:hAnsi="Arial" w:cs="Arial"/>
                <w:sz w:val="18"/>
                <w:szCs w:val="18"/>
              </w:rPr>
              <w:t>р.</w:t>
            </w:r>
          </w:p>
        </w:tc>
      </w:tr>
      <w:tr w:rsidR="00FA5858" w:rsidRPr="006B2A19">
        <w:trPr>
          <w:trHeight w:val="205"/>
        </w:trPr>
        <w:tc>
          <w:tcPr>
            <w:tcW w:w="540" w:type="dxa"/>
            <w:vMerge w:val="restart"/>
            <w:shd w:val="clear" w:color="auto" w:fill="auto"/>
          </w:tcPr>
          <w:p w:rsidR="00FA5858" w:rsidRPr="006B2A19" w:rsidRDefault="007C1BDD" w:rsidP="00430D6E">
            <w:pPr>
              <w:pStyle w:val="a4"/>
              <w:jc w:val="center"/>
              <w:rPr>
                <w:rFonts w:ascii="Arial" w:hAnsi="Arial" w:cs="Arial"/>
                <w:b/>
                <w:bCs/>
                <w:sz w:val="18"/>
                <w:szCs w:val="18"/>
              </w:rPr>
            </w:pPr>
            <w:r w:rsidRPr="006B2A19">
              <w:rPr>
                <w:rFonts w:ascii="Arial" w:hAnsi="Arial" w:cs="Arial"/>
                <w:b/>
                <w:bCs/>
                <w:sz w:val="18"/>
                <w:szCs w:val="18"/>
              </w:rPr>
              <w:t>Ґ</w:t>
            </w:r>
          </w:p>
        </w:tc>
        <w:tc>
          <w:tcPr>
            <w:tcW w:w="10105" w:type="dxa"/>
            <w:tcBorders>
              <w:bottom w:val="single" w:sz="4" w:space="0" w:color="auto"/>
            </w:tcBorders>
            <w:shd w:val="clear" w:color="auto" w:fill="auto"/>
          </w:tcPr>
          <w:p w:rsidR="00FA5858" w:rsidRPr="007C1BDD" w:rsidRDefault="00FA5858" w:rsidP="00430D6E">
            <w:pPr>
              <w:shd w:val="clear" w:color="auto" w:fill="FFFFFF"/>
              <w:jc w:val="both"/>
              <w:rPr>
                <w:rFonts w:ascii="Arial" w:hAnsi="Arial" w:cs="Arial"/>
                <w:b/>
                <w:sz w:val="18"/>
                <w:szCs w:val="18"/>
                <w:u w:val="single"/>
                <w:lang w:eastAsia="uk-UA"/>
              </w:rPr>
            </w:pPr>
            <w:r w:rsidRPr="007C1BDD">
              <w:rPr>
                <w:rFonts w:ascii="Arial" w:hAnsi="Arial" w:cs="Arial"/>
                <w:b/>
                <w:sz w:val="18"/>
                <w:szCs w:val="18"/>
                <w:lang w:eastAsia="uk-UA"/>
              </w:rPr>
              <w:t>Інформаці</w:t>
            </w:r>
            <w:r w:rsidR="007C1BDD" w:rsidRPr="007C1BDD">
              <w:rPr>
                <w:rFonts w:ascii="Arial" w:hAnsi="Arial" w:cs="Arial"/>
                <w:b/>
                <w:sz w:val="18"/>
                <w:szCs w:val="18"/>
                <w:lang w:eastAsia="uk-UA"/>
              </w:rPr>
              <w:t>я</w:t>
            </w:r>
            <w:r w:rsidRPr="007C1BDD">
              <w:rPr>
                <w:rFonts w:ascii="Arial" w:hAnsi="Arial" w:cs="Arial"/>
                <w:b/>
                <w:sz w:val="18"/>
                <w:szCs w:val="18"/>
                <w:lang w:eastAsia="uk-UA"/>
              </w:rPr>
              <w:t xml:space="preserve"> щодо наявності в кредитної спілки, права на надання відповідної фінансової послуги:</w:t>
            </w:r>
          </w:p>
        </w:tc>
      </w:tr>
      <w:tr w:rsidR="00FA5858" w:rsidRPr="006B2A19">
        <w:trPr>
          <w:trHeight w:val="230"/>
        </w:trPr>
        <w:tc>
          <w:tcPr>
            <w:tcW w:w="540" w:type="dxa"/>
            <w:vMerge/>
            <w:shd w:val="clear" w:color="auto" w:fill="auto"/>
          </w:tcPr>
          <w:p w:rsidR="00FA5858" w:rsidRPr="006B2A19" w:rsidRDefault="00FA5858" w:rsidP="00430D6E">
            <w:pPr>
              <w:pStyle w:val="a4"/>
              <w:jc w:val="center"/>
              <w:rPr>
                <w:rFonts w:ascii="Arial" w:hAnsi="Arial" w:cs="Arial"/>
                <w:b/>
                <w:bCs/>
                <w:sz w:val="18"/>
                <w:szCs w:val="18"/>
              </w:rPr>
            </w:pPr>
          </w:p>
        </w:tc>
        <w:tc>
          <w:tcPr>
            <w:tcW w:w="10105" w:type="dxa"/>
            <w:tcBorders>
              <w:top w:val="single" w:sz="4" w:space="0" w:color="auto"/>
              <w:bottom w:val="single" w:sz="4" w:space="0" w:color="auto"/>
            </w:tcBorders>
            <w:shd w:val="clear" w:color="auto" w:fill="auto"/>
          </w:tcPr>
          <w:p w:rsidR="00FA5858" w:rsidRPr="006B2A19" w:rsidRDefault="00FA5858" w:rsidP="00FA5858">
            <w:pPr>
              <w:shd w:val="clear" w:color="auto" w:fill="FFFFFF"/>
              <w:suppressAutoHyphens w:val="0"/>
              <w:jc w:val="both"/>
              <w:rPr>
                <w:rFonts w:ascii="Arial" w:hAnsi="Arial" w:cs="Arial"/>
                <w:sz w:val="18"/>
                <w:szCs w:val="18"/>
                <w:lang w:eastAsia="uk-UA"/>
              </w:rPr>
            </w:pPr>
            <w:r w:rsidRPr="006B2A19">
              <w:rPr>
                <w:rFonts w:ascii="Arial" w:hAnsi="Arial" w:cs="Arial"/>
                <w:b/>
                <w:sz w:val="18"/>
                <w:szCs w:val="18"/>
              </w:rPr>
              <w:t>ЗАЛУЧЕННЯ ФІНАНСОВИХ АКТИВІВ ІЗ ЗОБОВ’ЯЗАННЯМ ЩОДО НАСТУПНОГО ЇХ ПОВЕРНЕННЯ</w:t>
            </w:r>
            <w:r w:rsidRPr="006B2A19">
              <w:rPr>
                <w:rFonts w:ascii="Arial" w:hAnsi="Arial" w:cs="Arial"/>
                <w:sz w:val="18"/>
                <w:szCs w:val="18"/>
                <w:lang w:eastAsia="uk-UA"/>
              </w:rPr>
              <w:t xml:space="preserve"> </w:t>
            </w:r>
          </w:p>
          <w:p w:rsidR="00FA5858" w:rsidRPr="006B2A19" w:rsidRDefault="009E59C5" w:rsidP="00FA5858">
            <w:pPr>
              <w:shd w:val="clear" w:color="auto" w:fill="FFFFFF"/>
              <w:suppressAutoHyphens w:val="0"/>
              <w:jc w:val="both"/>
              <w:rPr>
                <w:rFonts w:ascii="Arial" w:hAnsi="Arial" w:cs="Arial"/>
                <w:b/>
                <w:sz w:val="18"/>
                <w:szCs w:val="18"/>
                <w:u w:val="single"/>
                <w:shd w:val="clear" w:color="auto" w:fill="FFFFFF"/>
              </w:rPr>
            </w:pPr>
            <w:r w:rsidRPr="006B2A19">
              <w:rPr>
                <w:rFonts w:ascii="Arial" w:hAnsi="Arial" w:cs="Arial"/>
                <w:sz w:val="18"/>
                <w:szCs w:val="18"/>
                <w:lang w:eastAsia="uk-UA"/>
              </w:rPr>
              <w:t>26.01.2017р. розпорядженням № 162 Національної комісії, що здійснює державне регулювання у сфері ринків фінансових послуг ліцензія на здійснення діяльності по залученню внесків (вкладів) членів кредитної спілки на депозитні рахунки актуалізована шляхом зміни її назви на провадження господарської діяльності з надання фінансових послуг, а саме на залучення фінансових активів із зобов’язанням щодо наступного їх повернення.  Статус ліцензії: чинна, безстрокова</w:t>
            </w:r>
          </w:p>
        </w:tc>
      </w:tr>
      <w:tr w:rsidR="00FA5858" w:rsidRPr="006B2A19" w:rsidTr="0036082F">
        <w:trPr>
          <w:trHeight w:val="1274"/>
        </w:trPr>
        <w:tc>
          <w:tcPr>
            <w:tcW w:w="540" w:type="dxa"/>
            <w:vMerge/>
            <w:shd w:val="clear" w:color="auto" w:fill="auto"/>
          </w:tcPr>
          <w:p w:rsidR="00FA5858" w:rsidRPr="006B2A19" w:rsidRDefault="00FA5858" w:rsidP="00430D6E">
            <w:pPr>
              <w:pStyle w:val="a4"/>
              <w:jc w:val="center"/>
              <w:rPr>
                <w:rFonts w:ascii="Arial" w:hAnsi="Arial" w:cs="Arial"/>
                <w:b/>
                <w:bCs/>
                <w:sz w:val="18"/>
                <w:szCs w:val="18"/>
              </w:rPr>
            </w:pPr>
          </w:p>
        </w:tc>
        <w:tc>
          <w:tcPr>
            <w:tcW w:w="10105" w:type="dxa"/>
            <w:tcBorders>
              <w:top w:val="single" w:sz="4" w:space="0" w:color="auto"/>
            </w:tcBorders>
            <w:shd w:val="clear" w:color="auto" w:fill="auto"/>
          </w:tcPr>
          <w:p w:rsidR="00FA5858" w:rsidRPr="006B2A19" w:rsidRDefault="00FA5858" w:rsidP="00430D6E">
            <w:pPr>
              <w:shd w:val="clear" w:color="auto" w:fill="FFFFFF"/>
              <w:suppressAutoHyphens w:val="0"/>
              <w:jc w:val="both"/>
              <w:rPr>
                <w:rFonts w:ascii="Arial" w:hAnsi="Arial" w:cs="Arial"/>
                <w:b/>
                <w:sz w:val="18"/>
                <w:szCs w:val="18"/>
                <w:shd w:val="clear" w:color="auto" w:fill="FFFFFF"/>
              </w:rPr>
            </w:pPr>
            <w:r w:rsidRPr="006B2A19">
              <w:rPr>
                <w:rFonts w:ascii="Arial" w:hAnsi="Arial" w:cs="Arial"/>
                <w:b/>
                <w:sz w:val="18"/>
                <w:szCs w:val="18"/>
                <w:shd w:val="clear" w:color="auto" w:fill="FFFFFF"/>
              </w:rPr>
              <w:t>НАДАННЯ КОШТІВ У ПОЗИКУ, В ТОМУ ЧИСЛІ І НА УМОВАХ ФІНАНСОВОГО КРЕДИТУ</w:t>
            </w:r>
          </w:p>
          <w:p w:rsidR="00FA5858" w:rsidRPr="006B2A19" w:rsidRDefault="0036082F" w:rsidP="0036082F">
            <w:pPr>
              <w:jc w:val="both"/>
              <w:rPr>
                <w:rFonts w:ascii="Arial" w:hAnsi="Arial" w:cs="Arial"/>
                <w:b/>
                <w:sz w:val="18"/>
                <w:szCs w:val="18"/>
              </w:rPr>
            </w:pPr>
            <w:r>
              <w:rPr>
                <w:rFonts w:ascii="Arial" w:hAnsi="Arial" w:cs="Arial"/>
                <w:sz w:val="18"/>
                <w:szCs w:val="18"/>
                <w:lang w:eastAsia="uk-UA"/>
              </w:rPr>
              <w:t>07</w:t>
            </w:r>
            <w:r w:rsidR="008E3C65" w:rsidRPr="006B2A19">
              <w:rPr>
                <w:rFonts w:ascii="Arial" w:hAnsi="Arial" w:cs="Arial"/>
                <w:sz w:val="18"/>
                <w:szCs w:val="18"/>
                <w:lang w:eastAsia="uk-UA"/>
              </w:rPr>
              <w:t>.0</w:t>
            </w:r>
            <w:r>
              <w:rPr>
                <w:rFonts w:ascii="Arial" w:hAnsi="Arial" w:cs="Arial"/>
                <w:sz w:val="18"/>
                <w:szCs w:val="18"/>
                <w:lang w:eastAsia="uk-UA"/>
              </w:rPr>
              <w:t>3</w:t>
            </w:r>
            <w:r w:rsidR="008E3C65" w:rsidRPr="006B2A19">
              <w:rPr>
                <w:rFonts w:ascii="Arial" w:hAnsi="Arial" w:cs="Arial"/>
                <w:sz w:val="18"/>
                <w:szCs w:val="18"/>
                <w:lang w:eastAsia="uk-UA"/>
              </w:rPr>
              <w:t xml:space="preserve">.2017р. розпорядженням № </w:t>
            </w:r>
            <w:r>
              <w:rPr>
                <w:rFonts w:ascii="Arial" w:hAnsi="Arial" w:cs="Arial"/>
                <w:sz w:val="18"/>
                <w:szCs w:val="18"/>
                <w:lang w:eastAsia="uk-UA"/>
              </w:rPr>
              <w:t>506</w:t>
            </w:r>
            <w:r w:rsidR="008E3C65" w:rsidRPr="006B2A19">
              <w:rPr>
                <w:rFonts w:ascii="Arial" w:hAnsi="Arial" w:cs="Arial"/>
                <w:sz w:val="18"/>
                <w:szCs w:val="18"/>
                <w:lang w:eastAsia="uk-UA"/>
              </w:rPr>
              <w:t xml:space="preserve"> Національної комісії, що здійснює державне регулювання у сфері ринків фінансових послуг </w:t>
            </w:r>
            <w:r w:rsidR="005D29A6" w:rsidRPr="006B2A19">
              <w:rPr>
                <w:rFonts w:ascii="Arial" w:hAnsi="Arial" w:cs="Arial"/>
                <w:sz w:val="18"/>
                <w:szCs w:val="18"/>
                <w:lang w:eastAsia="uk-UA"/>
              </w:rPr>
              <w:t>ліцензі</w:t>
            </w:r>
            <w:r w:rsidR="00000002" w:rsidRPr="006B2A19">
              <w:rPr>
                <w:rFonts w:ascii="Arial" w:hAnsi="Arial" w:cs="Arial"/>
                <w:sz w:val="18"/>
                <w:szCs w:val="18"/>
                <w:lang w:eastAsia="uk-UA"/>
              </w:rPr>
              <w:t>я</w:t>
            </w:r>
            <w:r w:rsidR="005D29A6" w:rsidRPr="006B2A19">
              <w:rPr>
                <w:rFonts w:ascii="Arial" w:hAnsi="Arial" w:cs="Arial"/>
                <w:sz w:val="18"/>
                <w:szCs w:val="18"/>
                <w:lang w:eastAsia="uk-UA"/>
              </w:rPr>
              <w:t xml:space="preserve"> на здійснення діяльності з надання фінансових кредитів за рахунок залучених коштів, крім внесків (вкладів) членів кредитної спілки на депозитні рахунки</w:t>
            </w:r>
            <w:r w:rsidR="00000002" w:rsidRPr="006B2A19">
              <w:rPr>
                <w:rFonts w:ascii="Arial" w:hAnsi="Arial" w:cs="Arial"/>
                <w:sz w:val="18"/>
                <w:szCs w:val="18"/>
                <w:lang w:eastAsia="uk-UA"/>
              </w:rPr>
              <w:t xml:space="preserve"> </w:t>
            </w:r>
            <w:r w:rsidR="008E3C65" w:rsidRPr="006B2A19">
              <w:rPr>
                <w:rFonts w:ascii="Arial" w:hAnsi="Arial" w:cs="Arial"/>
                <w:sz w:val="18"/>
                <w:szCs w:val="18"/>
                <w:lang w:eastAsia="uk-UA"/>
              </w:rPr>
              <w:t xml:space="preserve">переоформлена на ліцензію </w:t>
            </w:r>
            <w:r w:rsidR="00BE407C" w:rsidRPr="006B2A19">
              <w:rPr>
                <w:rFonts w:ascii="Arial" w:hAnsi="Arial" w:cs="Arial"/>
                <w:sz w:val="18"/>
                <w:szCs w:val="18"/>
                <w:lang w:eastAsia="uk-UA"/>
              </w:rPr>
              <w:t>на провадження господарської діяльності з надання фінансових послуг, а саме на надання коштів у позику, в тому числі і на умовах фінансового кредиту</w:t>
            </w:r>
            <w:r w:rsidR="008E3C65" w:rsidRPr="006B2A19">
              <w:rPr>
                <w:rFonts w:ascii="Arial" w:hAnsi="Arial" w:cs="Arial"/>
                <w:sz w:val="18"/>
                <w:szCs w:val="18"/>
                <w:lang w:eastAsia="uk-UA"/>
              </w:rPr>
              <w:t>.  Статус ліцензії: чинна, безстрокова</w:t>
            </w:r>
            <w:r w:rsidR="00940FFC" w:rsidRPr="006B2A19">
              <w:rPr>
                <w:rFonts w:ascii="Arial" w:hAnsi="Arial" w:cs="Arial"/>
                <w:sz w:val="18"/>
                <w:szCs w:val="18"/>
                <w:lang w:eastAsia="uk-UA"/>
              </w:rPr>
              <w:t>.</w:t>
            </w:r>
          </w:p>
        </w:tc>
      </w:tr>
      <w:tr w:rsidR="00450C50" w:rsidRPr="006B2A19">
        <w:trPr>
          <w:trHeight w:val="931"/>
        </w:trPr>
        <w:tc>
          <w:tcPr>
            <w:tcW w:w="540" w:type="dxa"/>
            <w:shd w:val="clear" w:color="auto" w:fill="auto"/>
          </w:tcPr>
          <w:p w:rsidR="00450C50" w:rsidRPr="006B2A19" w:rsidRDefault="00940FFC" w:rsidP="00430D6E">
            <w:pPr>
              <w:pStyle w:val="a4"/>
              <w:jc w:val="center"/>
              <w:rPr>
                <w:rFonts w:ascii="Arial" w:hAnsi="Arial" w:cs="Arial"/>
                <w:b/>
                <w:bCs/>
                <w:sz w:val="18"/>
                <w:szCs w:val="18"/>
              </w:rPr>
            </w:pPr>
            <w:r w:rsidRPr="006B2A19">
              <w:rPr>
                <w:rFonts w:ascii="Arial" w:hAnsi="Arial" w:cs="Arial"/>
                <w:b/>
                <w:bCs/>
                <w:sz w:val="18"/>
                <w:szCs w:val="18"/>
              </w:rPr>
              <w:t>Д</w:t>
            </w:r>
          </w:p>
        </w:tc>
        <w:tc>
          <w:tcPr>
            <w:tcW w:w="10105" w:type="dxa"/>
            <w:shd w:val="clear" w:color="auto" w:fill="auto"/>
          </w:tcPr>
          <w:p w:rsidR="00450C50" w:rsidRPr="006B2A19" w:rsidRDefault="00450C50" w:rsidP="00430D6E">
            <w:pPr>
              <w:shd w:val="clear" w:color="auto" w:fill="FFFFFF"/>
              <w:jc w:val="both"/>
              <w:rPr>
                <w:rFonts w:ascii="Arial" w:hAnsi="Arial" w:cs="Arial"/>
                <w:b/>
                <w:color w:val="000000"/>
                <w:sz w:val="18"/>
                <w:szCs w:val="18"/>
                <w:u w:val="single"/>
                <w:lang w:eastAsia="uk-UA"/>
              </w:rPr>
            </w:pPr>
            <w:r w:rsidRPr="006B2A19">
              <w:rPr>
                <w:rFonts w:ascii="Arial" w:hAnsi="Arial" w:cs="Arial"/>
                <w:b/>
                <w:color w:val="000000"/>
                <w:sz w:val="18"/>
                <w:szCs w:val="18"/>
                <w:u w:val="single"/>
                <w:lang w:eastAsia="uk-UA"/>
              </w:rPr>
              <w:t xml:space="preserve">Контактна інформація органу, який здійснює державне регулювання щодо діяльності </w:t>
            </w:r>
            <w:r w:rsidR="00940FFC" w:rsidRPr="006B2A19">
              <w:rPr>
                <w:rFonts w:ascii="Arial" w:hAnsi="Arial" w:cs="Arial"/>
                <w:b/>
                <w:color w:val="000000"/>
                <w:sz w:val="18"/>
                <w:szCs w:val="18"/>
                <w:u w:val="single"/>
                <w:lang w:eastAsia="uk-UA"/>
              </w:rPr>
              <w:t>кредитної спілки</w:t>
            </w:r>
            <w:r w:rsidRPr="006B2A19">
              <w:rPr>
                <w:rFonts w:ascii="Arial" w:hAnsi="Arial" w:cs="Arial"/>
                <w:b/>
                <w:color w:val="000000"/>
                <w:sz w:val="18"/>
                <w:szCs w:val="18"/>
                <w:u w:val="single"/>
                <w:lang w:eastAsia="uk-UA"/>
              </w:rPr>
              <w:t xml:space="preserve"> у сфері фінансових послуг:</w:t>
            </w:r>
          </w:p>
          <w:p w:rsidR="00124DD2" w:rsidRPr="00124DD2" w:rsidRDefault="00124DD2" w:rsidP="00124DD2">
            <w:pPr>
              <w:pStyle w:val="a5"/>
              <w:shd w:val="clear" w:color="auto" w:fill="FFFFFF"/>
              <w:spacing w:before="0" w:after="0"/>
              <w:jc w:val="both"/>
              <w:textAlignment w:val="baseline"/>
              <w:rPr>
                <w:rFonts w:ascii="Arial" w:hAnsi="Arial" w:cs="Arial"/>
                <w:sz w:val="18"/>
                <w:szCs w:val="18"/>
                <w:shd w:val="clear" w:color="auto" w:fill="FFFFFF"/>
              </w:rPr>
            </w:pPr>
            <w:r w:rsidRPr="00124DD2">
              <w:rPr>
                <w:rFonts w:ascii="Arial" w:hAnsi="Arial" w:cs="Arial"/>
                <w:sz w:val="18"/>
                <w:szCs w:val="18"/>
                <w:shd w:val="clear" w:color="auto" w:fill="FFFFFF"/>
              </w:rPr>
              <w:t xml:space="preserve">- </w:t>
            </w:r>
            <w:r w:rsidRPr="00124DD2">
              <w:rPr>
                <w:rFonts w:ascii="Arial" w:hAnsi="Arial" w:cs="Arial"/>
                <w:b/>
                <w:sz w:val="18"/>
                <w:szCs w:val="18"/>
                <w:shd w:val="clear" w:color="auto" w:fill="FFFFFF"/>
              </w:rPr>
              <w:t>Національний банк України</w:t>
            </w:r>
            <w:r w:rsidRPr="00124DD2">
              <w:rPr>
                <w:rFonts w:ascii="Arial" w:hAnsi="Arial" w:cs="Arial"/>
                <w:sz w:val="18"/>
                <w:szCs w:val="18"/>
                <w:shd w:val="clear" w:color="auto" w:fill="FFFFFF"/>
              </w:rPr>
              <w:t xml:space="preserve">, місцезнаходження: 01601, Київ, вул. Інститутська, 9, телефон: 0 800 505 240, електронна пошта: </w:t>
            </w:r>
            <w:proofErr w:type="spellStart"/>
            <w:r w:rsidRPr="00124DD2">
              <w:rPr>
                <w:rFonts w:ascii="Arial" w:hAnsi="Arial" w:cs="Arial"/>
                <w:sz w:val="18"/>
                <w:szCs w:val="18"/>
                <w:shd w:val="clear" w:color="auto" w:fill="FFFFFF"/>
              </w:rPr>
              <w:t> </w:t>
            </w:r>
            <w:hyperlink r:id="rId9" w:history="1">
              <w:r w:rsidRPr="00124DD2">
                <w:rPr>
                  <w:rFonts w:ascii="Arial" w:hAnsi="Arial" w:cs="Arial"/>
                  <w:sz w:val="18"/>
                  <w:szCs w:val="18"/>
                  <w:shd w:val="clear" w:color="auto" w:fill="FFFFFF"/>
                </w:rPr>
                <w:t>nb</w:t>
              </w:r>
              <w:proofErr w:type="spellEnd"/>
              <w:r w:rsidRPr="00124DD2">
                <w:rPr>
                  <w:rFonts w:ascii="Arial" w:hAnsi="Arial" w:cs="Arial"/>
                  <w:sz w:val="18"/>
                  <w:szCs w:val="18"/>
                  <w:shd w:val="clear" w:color="auto" w:fill="FFFFFF"/>
                </w:rPr>
                <w:t>u@bank.gov.ua</w:t>
              </w:r>
            </w:hyperlink>
            <w:r w:rsidRPr="00124DD2">
              <w:rPr>
                <w:rFonts w:ascii="Arial" w:hAnsi="Arial" w:cs="Arial"/>
                <w:sz w:val="18"/>
                <w:szCs w:val="18"/>
                <w:shd w:val="clear" w:color="auto" w:fill="FFFFFF"/>
              </w:rPr>
              <w:t xml:space="preserve">, веб-сайт </w:t>
            </w:r>
            <w:hyperlink r:id="rId10" w:history="1">
              <w:r w:rsidRPr="00124DD2">
                <w:rPr>
                  <w:rFonts w:ascii="Arial" w:hAnsi="Arial" w:cs="Arial"/>
                  <w:sz w:val="18"/>
                  <w:szCs w:val="18"/>
                  <w:shd w:val="clear" w:color="auto" w:fill="FFFFFF"/>
                </w:rPr>
                <w:t>https://bank.gov.ua/</w:t>
              </w:r>
            </w:hyperlink>
            <w:r w:rsidRPr="00124DD2">
              <w:rPr>
                <w:rFonts w:ascii="Arial" w:hAnsi="Arial" w:cs="Arial"/>
                <w:sz w:val="18"/>
                <w:szCs w:val="18"/>
                <w:shd w:val="clear" w:color="auto" w:fill="FFFFFF"/>
              </w:rPr>
              <w:t>.</w:t>
            </w:r>
          </w:p>
          <w:p w:rsidR="00450C50" w:rsidRPr="00124DD2" w:rsidRDefault="00124DD2" w:rsidP="00124DD2">
            <w:pPr>
              <w:pStyle w:val="a5"/>
              <w:shd w:val="clear" w:color="auto" w:fill="FFFFFF"/>
              <w:spacing w:before="0" w:after="0"/>
              <w:jc w:val="both"/>
              <w:textAlignment w:val="baseline"/>
              <w:rPr>
                <w:rFonts w:ascii="Arial" w:hAnsi="Arial" w:cs="Arial"/>
                <w:sz w:val="18"/>
                <w:szCs w:val="18"/>
                <w:shd w:val="clear" w:color="auto" w:fill="FFFFFF"/>
              </w:rPr>
            </w:pPr>
            <w:r w:rsidRPr="00124DD2">
              <w:rPr>
                <w:rFonts w:ascii="Arial" w:hAnsi="Arial" w:cs="Arial"/>
                <w:sz w:val="18"/>
                <w:szCs w:val="18"/>
                <w:shd w:val="clear" w:color="auto" w:fill="FFFFFF"/>
              </w:rPr>
              <w:t>Для подання письмових звернень громадян: вул. Інститутська, 11-б, м. Київ-8, 01601</w:t>
            </w:r>
          </w:p>
        </w:tc>
      </w:tr>
      <w:tr w:rsidR="00450C50" w:rsidRPr="006B2A19">
        <w:tc>
          <w:tcPr>
            <w:tcW w:w="10645" w:type="dxa"/>
            <w:gridSpan w:val="2"/>
            <w:shd w:val="clear" w:color="auto" w:fill="auto"/>
          </w:tcPr>
          <w:p w:rsidR="00450C50" w:rsidRPr="006B2A19" w:rsidRDefault="00450C50" w:rsidP="00430D6E">
            <w:pPr>
              <w:shd w:val="clear" w:color="auto" w:fill="FFFFFF"/>
              <w:jc w:val="center"/>
              <w:rPr>
                <w:rFonts w:ascii="Arial" w:hAnsi="Arial" w:cs="Arial"/>
                <w:b/>
                <w:color w:val="000000"/>
                <w:sz w:val="18"/>
                <w:szCs w:val="18"/>
                <w:u w:val="single"/>
                <w:lang w:eastAsia="uk-UA"/>
              </w:rPr>
            </w:pPr>
            <w:r w:rsidRPr="006B2A19">
              <w:rPr>
                <w:rFonts w:ascii="Arial" w:hAnsi="Arial" w:cs="Arial"/>
                <w:b/>
                <w:sz w:val="18"/>
                <w:szCs w:val="18"/>
                <w:lang w:eastAsia="uk-UA"/>
              </w:rPr>
              <w:t xml:space="preserve">2. ФІНАНСОВА ПОСЛУГА </w:t>
            </w:r>
            <w:r w:rsidR="00726F30" w:rsidRPr="006B2A19">
              <w:rPr>
                <w:rFonts w:ascii="Arial" w:hAnsi="Arial" w:cs="Arial"/>
                <w:b/>
                <w:sz w:val="18"/>
                <w:szCs w:val="18"/>
                <w:lang w:eastAsia="uk-UA"/>
              </w:rPr>
              <w:t xml:space="preserve">- </w:t>
            </w:r>
            <w:r w:rsidRPr="006B2A19">
              <w:rPr>
                <w:rFonts w:ascii="Arial" w:hAnsi="Arial" w:cs="Arial"/>
                <w:b/>
                <w:sz w:val="18"/>
                <w:szCs w:val="18"/>
                <w:lang w:eastAsia="uk-UA"/>
              </w:rPr>
              <w:t>ЗАГАЛЬНА СУМА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tc>
      </w:tr>
      <w:tr w:rsidR="008F707A" w:rsidRPr="006B2A19">
        <w:trPr>
          <w:trHeight w:val="3408"/>
        </w:trPr>
        <w:tc>
          <w:tcPr>
            <w:tcW w:w="10645" w:type="dxa"/>
            <w:gridSpan w:val="2"/>
            <w:shd w:val="clear" w:color="auto" w:fill="auto"/>
          </w:tcPr>
          <w:p w:rsidR="008F707A" w:rsidRPr="006B2A19" w:rsidRDefault="008F707A" w:rsidP="00C50C60">
            <w:pPr>
              <w:pStyle w:val="a5"/>
              <w:tabs>
                <w:tab w:val="center" w:pos="4677"/>
                <w:tab w:val="right" w:pos="9355"/>
              </w:tabs>
              <w:snapToGrid w:val="0"/>
              <w:spacing w:before="0" w:after="0"/>
              <w:jc w:val="both"/>
              <w:rPr>
                <w:rFonts w:ascii="Arial" w:hAnsi="Arial" w:cs="Arial"/>
                <w:iCs/>
                <w:color w:val="000000"/>
                <w:sz w:val="18"/>
                <w:szCs w:val="18"/>
              </w:rPr>
            </w:pPr>
            <w:r w:rsidRPr="006B2A19">
              <w:rPr>
                <w:rFonts w:ascii="Arial" w:hAnsi="Arial" w:cs="Arial"/>
                <w:iCs/>
                <w:color w:val="000000"/>
                <w:sz w:val="18"/>
                <w:szCs w:val="18"/>
              </w:rPr>
              <w:t>Згідно пп. 165.1.29. п. 165.1 статті 165 Податкового кодексу України</w:t>
            </w:r>
            <w:r w:rsidR="00C50C60" w:rsidRPr="006B2A19">
              <w:rPr>
                <w:rFonts w:ascii="Arial" w:hAnsi="Arial" w:cs="Arial"/>
                <w:iCs/>
                <w:color w:val="000000"/>
                <w:sz w:val="18"/>
                <w:szCs w:val="18"/>
              </w:rPr>
              <w:t xml:space="preserve"> (надалі – ПК України)</w:t>
            </w:r>
            <w:r w:rsidRPr="006B2A19">
              <w:rPr>
                <w:rFonts w:ascii="Arial" w:hAnsi="Arial" w:cs="Arial"/>
                <w:iCs/>
                <w:color w:val="000000"/>
                <w:sz w:val="18"/>
                <w:szCs w:val="18"/>
              </w:rPr>
              <w:t xml:space="preserve">, до загального місячного (річного) оподатковуваного доходу платника податку не включаються такі доходи: основна сума депозиту (вкладу), внесеного платником податку до банку чи небанківської фінансової установи, яка повертається йому, а також основна сума кредиту, що отримується платником податку (протягом строку дії договору), у тому числі фінансового кредиту, забезпеченого заставою, на визначений строк та під проценти. </w:t>
            </w:r>
          </w:p>
          <w:p w:rsidR="00EB7BC4" w:rsidRPr="006B2A19" w:rsidRDefault="00EB7BC4" w:rsidP="00C65A3E">
            <w:pPr>
              <w:pStyle w:val="a5"/>
              <w:tabs>
                <w:tab w:val="center" w:pos="4677"/>
                <w:tab w:val="right" w:pos="9355"/>
              </w:tabs>
              <w:snapToGrid w:val="0"/>
              <w:spacing w:before="0" w:after="0"/>
              <w:jc w:val="both"/>
              <w:rPr>
                <w:rFonts w:ascii="Arial" w:hAnsi="Arial" w:cs="Arial"/>
                <w:iCs/>
                <w:color w:val="000000"/>
                <w:sz w:val="18"/>
                <w:szCs w:val="18"/>
              </w:rPr>
            </w:pPr>
            <w:r w:rsidRPr="006B2A19">
              <w:rPr>
                <w:rFonts w:ascii="Arial" w:hAnsi="Arial" w:cs="Arial"/>
                <w:iCs/>
                <w:color w:val="000000"/>
                <w:sz w:val="18"/>
                <w:szCs w:val="18"/>
              </w:rPr>
              <w:t xml:space="preserve">Відповідно до п. 170.4. </w:t>
            </w:r>
            <w:r w:rsidR="00C50C60" w:rsidRPr="006B2A19">
              <w:rPr>
                <w:rFonts w:ascii="Arial" w:hAnsi="Arial" w:cs="Arial"/>
                <w:iCs/>
                <w:color w:val="000000"/>
                <w:sz w:val="18"/>
                <w:szCs w:val="18"/>
              </w:rPr>
              <w:t xml:space="preserve">ст. 170 ПК України, </w:t>
            </w:r>
            <w:r w:rsidRPr="006B2A19">
              <w:rPr>
                <w:rFonts w:ascii="Arial" w:hAnsi="Arial" w:cs="Arial"/>
                <w:iCs/>
                <w:color w:val="000000"/>
                <w:sz w:val="18"/>
                <w:szCs w:val="18"/>
              </w:rPr>
              <w:t>п</w:t>
            </w:r>
            <w:r w:rsidR="008F707A" w:rsidRPr="006B2A19">
              <w:rPr>
                <w:rFonts w:ascii="Arial" w:hAnsi="Arial" w:cs="Arial"/>
                <w:iCs/>
                <w:color w:val="000000"/>
                <w:sz w:val="18"/>
                <w:szCs w:val="18"/>
              </w:rPr>
              <w:t xml:space="preserve">ри отримані фізичною особою процентів від </w:t>
            </w:r>
            <w:r w:rsidR="00C50C60" w:rsidRPr="006B2A19">
              <w:rPr>
                <w:rFonts w:ascii="Arial" w:hAnsi="Arial" w:cs="Arial"/>
                <w:iCs/>
                <w:color w:val="000000"/>
                <w:sz w:val="18"/>
                <w:szCs w:val="18"/>
              </w:rPr>
              <w:t>спілки</w:t>
            </w:r>
            <w:r w:rsidR="008F707A" w:rsidRPr="006B2A19">
              <w:rPr>
                <w:rFonts w:ascii="Arial" w:hAnsi="Arial" w:cs="Arial"/>
                <w:iCs/>
                <w:color w:val="000000"/>
                <w:sz w:val="18"/>
                <w:szCs w:val="18"/>
              </w:rPr>
              <w:t xml:space="preserve"> за договором про залучення внеску (вкладу) на депозитний рахунок</w:t>
            </w:r>
            <w:r w:rsidR="00C50C60" w:rsidRPr="006B2A19">
              <w:rPr>
                <w:rFonts w:ascii="Arial" w:hAnsi="Arial" w:cs="Arial"/>
                <w:iCs/>
                <w:color w:val="000000"/>
                <w:sz w:val="18"/>
                <w:szCs w:val="18"/>
              </w:rPr>
              <w:t xml:space="preserve">, кредитною спілкою, як податковим агентом </w:t>
            </w:r>
            <w:r w:rsidRPr="006B2A19">
              <w:rPr>
                <w:rFonts w:ascii="Arial" w:hAnsi="Arial" w:cs="Arial"/>
                <w:iCs/>
                <w:color w:val="000000"/>
                <w:sz w:val="18"/>
                <w:szCs w:val="18"/>
              </w:rPr>
              <w:t>під час нарахування на його кори</w:t>
            </w:r>
            <w:r w:rsidR="00F47C57" w:rsidRPr="006B2A19">
              <w:rPr>
                <w:rFonts w:ascii="Arial" w:hAnsi="Arial" w:cs="Arial"/>
                <w:iCs/>
                <w:color w:val="000000"/>
                <w:sz w:val="18"/>
                <w:szCs w:val="18"/>
              </w:rPr>
              <w:t xml:space="preserve">сть доходів у вигляді процентів, </w:t>
            </w:r>
            <w:r w:rsidRPr="006B2A19">
              <w:rPr>
                <w:rFonts w:ascii="Arial" w:hAnsi="Arial" w:cs="Arial"/>
                <w:iCs/>
                <w:color w:val="000000"/>
                <w:sz w:val="18"/>
                <w:szCs w:val="18"/>
              </w:rPr>
              <w:t xml:space="preserve">у строки, визначені </w:t>
            </w:r>
            <w:r w:rsidR="00F47C57" w:rsidRPr="006B2A19">
              <w:rPr>
                <w:rFonts w:ascii="Arial" w:hAnsi="Arial" w:cs="Arial"/>
                <w:iCs/>
                <w:color w:val="000000"/>
                <w:sz w:val="18"/>
                <w:szCs w:val="18"/>
              </w:rPr>
              <w:t>ПК України</w:t>
            </w:r>
            <w:r w:rsidRPr="006B2A19">
              <w:rPr>
                <w:rFonts w:ascii="Arial" w:hAnsi="Arial" w:cs="Arial"/>
                <w:iCs/>
                <w:color w:val="000000"/>
                <w:sz w:val="18"/>
                <w:szCs w:val="18"/>
              </w:rPr>
              <w:t xml:space="preserve"> для місячного податкового періоду, до бюджету сплачується (перераховується) загальна сума податку, нарахованого за ставкою, визначеною </w:t>
            </w:r>
            <w:hyperlink r:id="rId11" w:anchor="n3851" w:history="1">
              <w:r w:rsidRPr="006B2A19">
                <w:rPr>
                  <w:rFonts w:ascii="Arial" w:hAnsi="Arial" w:cs="Arial"/>
                  <w:iCs/>
                  <w:color w:val="000000"/>
                  <w:sz w:val="18"/>
                  <w:szCs w:val="18"/>
                </w:rPr>
                <w:t>пунктом 167.1</w:t>
              </w:r>
            </w:hyperlink>
            <w:r w:rsidRPr="006B2A19">
              <w:rPr>
                <w:rFonts w:ascii="Arial" w:hAnsi="Arial" w:cs="Arial"/>
                <w:iCs/>
                <w:color w:val="000000"/>
                <w:sz w:val="18"/>
                <w:szCs w:val="18"/>
              </w:rPr>
              <w:t xml:space="preserve"> статті 167 </w:t>
            </w:r>
            <w:r w:rsidR="00F47C57" w:rsidRPr="006B2A19">
              <w:rPr>
                <w:rFonts w:ascii="Arial" w:hAnsi="Arial" w:cs="Arial"/>
                <w:iCs/>
                <w:color w:val="000000"/>
                <w:sz w:val="18"/>
                <w:szCs w:val="18"/>
              </w:rPr>
              <w:t>ПК України (18%)</w:t>
            </w:r>
            <w:r w:rsidRPr="006B2A19">
              <w:rPr>
                <w:rFonts w:ascii="Arial" w:hAnsi="Arial" w:cs="Arial"/>
                <w:iCs/>
                <w:color w:val="000000"/>
                <w:sz w:val="18"/>
                <w:szCs w:val="18"/>
              </w:rPr>
              <w:t xml:space="preserve">, із загальної суми процентів, нарахованих за податковий (звітний) місяць на суми вкладів (депозитів) членів кредитної спілки у кредитній спілці. </w:t>
            </w:r>
            <w:r w:rsidR="00F47C57" w:rsidRPr="006B2A19">
              <w:rPr>
                <w:rFonts w:ascii="Arial" w:hAnsi="Arial" w:cs="Arial"/>
                <w:iCs/>
                <w:color w:val="000000"/>
                <w:sz w:val="18"/>
                <w:szCs w:val="18"/>
              </w:rPr>
              <w:t>У</w:t>
            </w:r>
            <w:r w:rsidRPr="006B2A19">
              <w:rPr>
                <w:rFonts w:ascii="Arial" w:hAnsi="Arial" w:cs="Arial"/>
                <w:iCs/>
                <w:color w:val="000000"/>
                <w:sz w:val="18"/>
                <w:szCs w:val="18"/>
              </w:rPr>
              <w:t xml:space="preserve"> податковому розрахунку не зазначається інформація про суми окремого банківського вкладного (депозитного) або поточного рахунку, ощадного (депозитного) сертифіката, вкладу (депозиту) члена кредитної спілки у кредитній спілці, суми нарахованих процентів, а також відомості про фізичну особу - платника податку, якій нараховані такі доходи.</w:t>
            </w:r>
          </w:p>
          <w:p w:rsidR="00B50ECC" w:rsidRPr="006B2A19" w:rsidRDefault="00C65A3E" w:rsidP="003B681D">
            <w:pPr>
              <w:pStyle w:val="rvps2"/>
              <w:shd w:val="clear" w:color="auto" w:fill="FFFFFF"/>
              <w:spacing w:before="0" w:beforeAutospacing="0" w:after="0" w:afterAutospacing="0"/>
              <w:jc w:val="both"/>
              <w:rPr>
                <w:rFonts w:ascii="Arial" w:hAnsi="Arial" w:cs="Arial"/>
                <w:iCs/>
                <w:color w:val="000000"/>
                <w:sz w:val="18"/>
                <w:szCs w:val="18"/>
                <w:lang w:val="uk-UA" w:eastAsia="ar-SA"/>
              </w:rPr>
            </w:pPr>
            <w:r w:rsidRPr="006B2A19">
              <w:rPr>
                <w:rFonts w:ascii="Arial" w:hAnsi="Arial" w:cs="Arial"/>
                <w:iCs/>
                <w:color w:val="000000"/>
                <w:sz w:val="18"/>
                <w:szCs w:val="18"/>
                <w:lang w:val="uk-UA" w:eastAsia="ar-SA"/>
              </w:rPr>
              <w:t>Згідно п. п.16-1 підрозділу 10 розділу ХХ ПК України,</w:t>
            </w:r>
            <w:r w:rsidR="00F47C57" w:rsidRPr="006B2A19">
              <w:rPr>
                <w:rFonts w:ascii="Arial" w:hAnsi="Arial" w:cs="Arial"/>
                <w:iCs/>
                <w:color w:val="000000"/>
                <w:sz w:val="18"/>
                <w:szCs w:val="18"/>
                <w:lang w:val="uk-UA" w:eastAsia="ar-SA"/>
              </w:rPr>
              <w:t xml:space="preserve"> </w:t>
            </w:r>
            <w:r w:rsidRPr="006B2A19">
              <w:rPr>
                <w:rFonts w:ascii="Arial" w:hAnsi="Arial" w:cs="Arial"/>
                <w:iCs/>
                <w:color w:val="000000"/>
                <w:sz w:val="18"/>
                <w:szCs w:val="18"/>
                <w:lang w:val="uk-UA" w:eastAsia="ar-SA"/>
              </w:rPr>
              <w:t>т</w:t>
            </w:r>
            <w:r w:rsidR="00F47C57" w:rsidRPr="006B2A19">
              <w:rPr>
                <w:rFonts w:ascii="Arial" w:hAnsi="Arial" w:cs="Arial"/>
                <w:iCs/>
                <w:color w:val="000000"/>
                <w:sz w:val="18"/>
                <w:szCs w:val="18"/>
                <w:lang w:val="uk-UA" w:eastAsia="ar-SA"/>
              </w:rPr>
              <w:t>имчасово, до набрання чинності рішенням Верховної Ради України про завершення реформи Збройних Сил України,</w:t>
            </w:r>
            <w:r w:rsidRPr="006B2A19">
              <w:rPr>
                <w:rFonts w:ascii="Arial" w:hAnsi="Arial" w:cs="Arial"/>
                <w:iCs/>
                <w:color w:val="000000"/>
                <w:sz w:val="18"/>
                <w:szCs w:val="18"/>
                <w:lang w:val="uk-UA" w:eastAsia="ar-SA"/>
              </w:rPr>
              <w:t xml:space="preserve"> встановлюється військовий збір. Ставка збору становить 1,5 відсотка від об’єкта оподаткування.</w:t>
            </w:r>
          </w:p>
        </w:tc>
      </w:tr>
      <w:tr w:rsidR="008F707A" w:rsidRPr="006B2A19">
        <w:tc>
          <w:tcPr>
            <w:tcW w:w="10645" w:type="dxa"/>
            <w:gridSpan w:val="2"/>
            <w:shd w:val="clear" w:color="auto" w:fill="auto"/>
          </w:tcPr>
          <w:p w:rsidR="00726F30" w:rsidRPr="006B2A19" w:rsidRDefault="00726F30" w:rsidP="00237CEA">
            <w:pPr>
              <w:pStyle w:val="a5"/>
              <w:tabs>
                <w:tab w:val="center" w:pos="4677"/>
                <w:tab w:val="right" w:pos="9355"/>
              </w:tabs>
              <w:snapToGrid w:val="0"/>
              <w:spacing w:before="0" w:after="0"/>
              <w:jc w:val="both"/>
              <w:rPr>
                <w:rFonts w:ascii="Arial" w:hAnsi="Arial" w:cs="Arial"/>
                <w:color w:val="000000"/>
                <w:sz w:val="18"/>
                <w:szCs w:val="18"/>
              </w:rPr>
            </w:pPr>
            <w:r w:rsidRPr="006B2A19">
              <w:rPr>
                <w:rFonts w:ascii="Arial" w:hAnsi="Arial" w:cs="Arial"/>
                <w:color w:val="000000"/>
                <w:sz w:val="18"/>
                <w:szCs w:val="18"/>
              </w:rPr>
              <w:t>Кредитна спілка здійснює нарахування процентів за користування кредитами на підставі кредитних договорів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 Нарахування і сплата процентів проводиться на залишок заборгованості за кредитом/початкову суму.</w:t>
            </w:r>
          </w:p>
        </w:tc>
      </w:tr>
      <w:tr w:rsidR="00450C50" w:rsidRPr="006B2A19">
        <w:tc>
          <w:tcPr>
            <w:tcW w:w="10645" w:type="dxa"/>
            <w:gridSpan w:val="2"/>
            <w:shd w:val="clear" w:color="auto" w:fill="auto"/>
          </w:tcPr>
          <w:p w:rsidR="00450C50" w:rsidRPr="006B2A19" w:rsidRDefault="00450C50" w:rsidP="00430D6E">
            <w:pPr>
              <w:pStyle w:val="a5"/>
              <w:tabs>
                <w:tab w:val="center" w:pos="4677"/>
                <w:tab w:val="right" w:pos="9355"/>
              </w:tabs>
              <w:snapToGrid w:val="0"/>
              <w:spacing w:before="0" w:after="0"/>
              <w:jc w:val="center"/>
              <w:rPr>
                <w:rFonts w:ascii="Arial" w:hAnsi="Arial" w:cs="Arial"/>
                <w:b/>
                <w:iCs/>
                <w:sz w:val="18"/>
                <w:szCs w:val="18"/>
              </w:rPr>
            </w:pPr>
            <w:r w:rsidRPr="006B2A19">
              <w:rPr>
                <w:rFonts w:ascii="Arial" w:hAnsi="Arial" w:cs="Arial"/>
                <w:b/>
                <w:sz w:val="18"/>
                <w:szCs w:val="18"/>
                <w:u w:val="single"/>
                <w:lang w:eastAsia="uk-UA"/>
              </w:rPr>
              <w:t>3. ДОГОВІР ПРО НАДАННЯ ФІНАНСОВИХ ПОСЛУГ</w:t>
            </w:r>
          </w:p>
        </w:tc>
      </w:tr>
      <w:tr w:rsidR="00450C50" w:rsidRPr="006B2A19">
        <w:trPr>
          <w:trHeight w:val="101"/>
        </w:trPr>
        <w:tc>
          <w:tcPr>
            <w:tcW w:w="540" w:type="dxa"/>
            <w:tcBorders>
              <w:bottom w:val="single" w:sz="4" w:space="0" w:color="auto"/>
            </w:tcBorders>
            <w:shd w:val="clear" w:color="auto" w:fill="auto"/>
          </w:tcPr>
          <w:p w:rsidR="00450C50" w:rsidRPr="006B2A19" w:rsidRDefault="0057490B" w:rsidP="0057490B">
            <w:pPr>
              <w:shd w:val="clear" w:color="auto" w:fill="FFFFFF"/>
              <w:suppressAutoHyphens w:val="0"/>
              <w:jc w:val="center"/>
              <w:rPr>
                <w:rFonts w:ascii="Arial" w:hAnsi="Arial" w:cs="Arial"/>
                <w:b/>
                <w:sz w:val="18"/>
                <w:szCs w:val="18"/>
                <w:lang w:eastAsia="uk-UA"/>
              </w:rPr>
            </w:pPr>
            <w:r w:rsidRPr="006B2A19">
              <w:rPr>
                <w:rFonts w:ascii="Arial" w:hAnsi="Arial" w:cs="Arial"/>
                <w:b/>
                <w:sz w:val="18"/>
                <w:szCs w:val="18"/>
                <w:lang w:eastAsia="uk-UA"/>
              </w:rPr>
              <w:t>А</w:t>
            </w:r>
          </w:p>
        </w:tc>
        <w:tc>
          <w:tcPr>
            <w:tcW w:w="10105" w:type="dxa"/>
            <w:tcBorders>
              <w:bottom w:val="single" w:sz="4" w:space="0" w:color="auto"/>
            </w:tcBorders>
            <w:shd w:val="clear" w:color="auto" w:fill="auto"/>
          </w:tcPr>
          <w:p w:rsidR="00450C50" w:rsidRPr="006B2A19" w:rsidRDefault="00450C50" w:rsidP="0057490B">
            <w:pPr>
              <w:shd w:val="clear" w:color="auto" w:fill="FFFFFF"/>
              <w:suppressAutoHyphens w:val="0"/>
              <w:jc w:val="both"/>
              <w:rPr>
                <w:rFonts w:ascii="Arial" w:hAnsi="Arial" w:cs="Arial"/>
                <w:sz w:val="18"/>
                <w:szCs w:val="18"/>
                <w:lang w:eastAsia="uk-UA"/>
              </w:rPr>
            </w:pPr>
            <w:r w:rsidRPr="006B2A19">
              <w:rPr>
                <w:rFonts w:ascii="Arial" w:eastAsia="Calibri" w:hAnsi="Arial" w:cs="Arial"/>
                <w:b/>
                <w:sz w:val="18"/>
                <w:szCs w:val="18"/>
                <w:shd w:val="clear" w:color="auto" w:fill="FFFFFF"/>
                <w:lang w:eastAsia="en-US"/>
              </w:rPr>
              <w:t>Наявність у клієнта права на відмову від договору</w:t>
            </w:r>
            <w:r w:rsidR="0057490B" w:rsidRPr="006B2A19">
              <w:rPr>
                <w:rFonts w:ascii="Arial" w:eastAsia="Calibri" w:hAnsi="Arial" w:cs="Arial"/>
                <w:b/>
                <w:sz w:val="18"/>
                <w:szCs w:val="18"/>
                <w:shd w:val="clear" w:color="auto" w:fill="FFFFFF"/>
                <w:lang w:eastAsia="en-US"/>
              </w:rPr>
              <w:t xml:space="preserve"> про надання фінансових послуг </w:t>
            </w:r>
            <w:r w:rsidR="0057490B" w:rsidRPr="006B2A19">
              <w:rPr>
                <w:rFonts w:ascii="Arial" w:eastAsia="Calibri" w:hAnsi="Arial" w:cs="Arial"/>
                <w:sz w:val="18"/>
                <w:szCs w:val="18"/>
                <w:shd w:val="clear" w:color="auto" w:fill="FFFFFF"/>
                <w:lang w:eastAsia="en-US"/>
              </w:rPr>
              <w:t>– право наявне</w:t>
            </w:r>
            <w:r w:rsidR="00B12609" w:rsidRPr="006B2A19">
              <w:rPr>
                <w:rFonts w:ascii="Arial" w:eastAsia="Calibri" w:hAnsi="Arial" w:cs="Arial"/>
                <w:sz w:val="18"/>
                <w:szCs w:val="18"/>
                <w:shd w:val="clear" w:color="auto" w:fill="FFFFFF"/>
                <w:lang w:eastAsia="en-US"/>
              </w:rPr>
              <w:t xml:space="preserve"> згідно Договору про споживчий кредит</w:t>
            </w:r>
            <w:r w:rsidR="0057490B" w:rsidRPr="006B2A19">
              <w:rPr>
                <w:rFonts w:ascii="Arial" w:eastAsia="Calibri" w:hAnsi="Arial" w:cs="Arial"/>
                <w:sz w:val="18"/>
                <w:szCs w:val="18"/>
                <w:shd w:val="clear" w:color="auto" w:fill="FFFFFF"/>
                <w:lang w:eastAsia="en-US"/>
              </w:rPr>
              <w:t>.</w:t>
            </w:r>
          </w:p>
        </w:tc>
      </w:tr>
      <w:tr w:rsidR="0057490B" w:rsidRPr="006B2A19">
        <w:trPr>
          <w:trHeight w:val="1917"/>
        </w:trPr>
        <w:tc>
          <w:tcPr>
            <w:tcW w:w="540" w:type="dxa"/>
            <w:tcBorders>
              <w:top w:val="single" w:sz="4" w:space="0" w:color="auto"/>
            </w:tcBorders>
            <w:shd w:val="clear" w:color="auto" w:fill="auto"/>
          </w:tcPr>
          <w:p w:rsidR="0057490B" w:rsidRPr="006B2A19" w:rsidRDefault="00F856A3" w:rsidP="00F856A3">
            <w:pPr>
              <w:shd w:val="clear" w:color="auto" w:fill="FFFFFF"/>
              <w:jc w:val="center"/>
              <w:rPr>
                <w:rFonts w:ascii="Arial" w:hAnsi="Arial" w:cs="Arial"/>
                <w:b/>
                <w:sz w:val="18"/>
                <w:szCs w:val="18"/>
                <w:lang w:eastAsia="uk-UA"/>
              </w:rPr>
            </w:pPr>
            <w:r w:rsidRPr="006B2A19">
              <w:rPr>
                <w:rFonts w:ascii="Arial" w:hAnsi="Arial" w:cs="Arial"/>
                <w:b/>
                <w:sz w:val="18"/>
                <w:szCs w:val="18"/>
                <w:lang w:eastAsia="uk-UA"/>
              </w:rPr>
              <w:lastRenderedPageBreak/>
              <w:t>Б</w:t>
            </w:r>
          </w:p>
        </w:tc>
        <w:tc>
          <w:tcPr>
            <w:tcW w:w="10105" w:type="dxa"/>
            <w:tcBorders>
              <w:top w:val="single" w:sz="4" w:space="0" w:color="auto"/>
            </w:tcBorders>
            <w:shd w:val="clear" w:color="auto" w:fill="auto"/>
          </w:tcPr>
          <w:p w:rsidR="0057490B" w:rsidRPr="006B2A19" w:rsidRDefault="0057490B" w:rsidP="0057490B">
            <w:pPr>
              <w:pStyle w:val="aa"/>
              <w:jc w:val="both"/>
              <w:rPr>
                <w:rFonts w:ascii="Arial" w:eastAsia="Calibri" w:hAnsi="Arial" w:cs="Arial"/>
                <w:b/>
                <w:sz w:val="18"/>
                <w:szCs w:val="18"/>
                <w:shd w:val="clear" w:color="auto" w:fill="FFFFFF"/>
                <w:lang w:eastAsia="en-US" w:bidi="ar-SA"/>
              </w:rPr>
            </w:pPr>
            <w:r w:rsidRPr="006B2A19">
              <w:rPr>
                <w:rFonts w:ascii="Arial" w:eastAsia="Calibri" w:hAnsi="Arial" w:cs="Arial"/>
                <w:b/>
                <w:sz w:val="18"/>
                <w:szCs w:val="18"/>
                <w:shd w:val="clear" w:color="auto" w:fill="FFFFFF"/>
                <w:lang w:eastAsia="en-US" w:bidi="ar-SA"/>
              </w:rPr>
              <w:t>Строк, протягом якого клієнтом може бути використано право на відмову від договору, а також інші умови використання права на відмову від договору</w:t>
            </w:r>
          </w:p>
          <w:p w:rsidR="0057490B" w:rsidRPr="006B2A19" w:rsidRDefault="0057490B" w:rsidP="00B12609">
            <w:pPr>
              <w:pStyle w:val="rvps2"/>
              <w:shd w:val="clear" w:color="auto" w:fill="FFFFFF"/>
              <w:spacing w:before="0" w:beforeAutospacing="0" w:after="0" w:afterAutospacing="0"/>
              <w:jc w:val="both"/>
              <w:textAlignment w:val="baseline"/>
              <w:rPr>
                <w:rFonts w:ascii="Arial" w:hAnsi="Arial" w:cs="Arial"/>
                <w:i/>
                <w:sz w:val="18"/>
                <w:szCs w:val="18"/>
                <w:lang w:val="uk-UA"/>
              </w:rPr>
            </w:pPr>
            <w:r w:rsidRPr="006B2A19">
              <w:rPr>
                <w:rFonts w:ascii="Arial" w:hAnsi="Arial" w:cs="Arial"/>
                <w:color w:val="000000"/>
                <w:sz w:val="18"/>
                <w:szCs w:val="18"/>
                <w:lang w:val="uk-UA" w:eastAsia="ar-SA"/>
              </w:rPr>
              <w:t>Позичальник має право протягом 14 календарних днів з дня укладення договору про споживчий кредит відмовитись від цього договору без пояснення причин, у тому числі в разі отримання ним грошових коштів.</w:t>
            </w:r>
            <w:bookmarkStart w:id="0" w:name="n174"/>
            <w:bookmarkEnd w:id="0"/>
            <w:r w:rsidRPr="006B2A19">
              <w:rPr>
                <w:rFonts w:ascii="Arial" w:hAnsi="Arial" w:cs="Arial"/>
                <w:color w:val="000000"/>
                <w:sz w:val="18"/>
                <w:szCs w:val="18"/>
                <w:lang w:val="uk-UA" w:eastAsia="ar-SA"/>
              </w:rPr>
              <w:t xml:space="preserve"> Про намір відмовитися від цього </w:t>
            </w:r>
            <w:r w:rsidR="000D674B" w:rsidRPr="006B2A19">
              <w:rPr>
                <w:rFonts w:ascii="Arial" w:hAnsi="Arial" w:cs="Arial"/>
                <w:color w:val="000000"/>
                <w:sz w:val="18"/>
                <w:szCs w:val="18"/>
                <w:lang w:val="uk-UA" w:eastAsia="ar-SA"/>
              </w:rPr>
              <w:t>д</w:t>
            </w:r>
            <w:r w:rsidRPr="006B2A19">
              <w:rPr>
                <w:rFonts w:ascii="Arial" w:hAnsi="Arial" w:cs="Arial"/>
                <w:color w:val="000000"/>
                <w:sz w:val="18"/>
                <w:szCs w:val="18"/>
                <w:lang w:val="uk-UA" w:eastAsia="ar-SA"/>
              </w:rPr>
              <w:t xml:space="preserve">оговору Позичальник повідомляє </w:t>
            </w:r>
            <w:proofErr w:type="spellStart"/>
            <w:r w:rsidRPr="006B2A19">
              <w:rPr>
                <w:rFonts w:ascii="Arial" w:hAnsi="Arial" w:cs="Arial"/>
                <w:color w:val="000000"/>
                <w:sz w:val="18"/>
                <w:szCs w:val="18"/>
                <w:lang w:val="uk-UA" w:eastAsia="ar-SA"/>
              </w:rPr>
              <w:t>Кредитодавця</w:t>
            </w:r>
            <w:proofErr w:type="spellEnd"/>
            <w:r w:rsidRPr="006B2A19">
              <w:rPr>
                <w:rFonts w:ascii="Arial" w:hAnsi="Arial" w:cs="Arial"/>
                <w:color w:val="000000"/>
                <w:sz w:val="18"/>
                <w:szCs w:val="18"/>
                <w:lang w:val="uk-UA" w:eastAsia="ar-SA"/>
              </w:rPr>
              <w:t xml:space="preserve"> у письмовій формі до закінчення чотирнадцятиденного строку</w:t>
            </w:r>
            <w:bookmarkStart w:id="1" w:name="n175"/>
            <w:bookmarkEnd w:id="1"/>
            <w:r w:rsidRPr="006B2A19">
              <w:rPr>
                <w:rFonts w:ascii="Arial" w:hAnsi="Arial" w:cs="Arial"/>
                <w:color w:val="000000"/>
                <w:sz w:val="18"/>
                <w:szCs w:val="18"/>
                <w:lang w:val="uk-UA" w:eastAsia="ar-SA"/>
              </w:rPr>
              <w:t xml:space="preserve">. </w:t>
            </w:r>
            <w:bookmarkStart w:id="2" w:name="n176"/>
            <w:bookmarkEnd w:id="2"/>
            <w:r w:rsidRPr="006B2A19">
              <w:rPr>
                <w:rFonts w:ascii="Arial" w:hAnsi="Arial" w:cs="Arial"/>
                <w:color w:val="000000"/>
                <w:sz w:val="18"/>
                <w:szCs w:val="18"/>
                <w:lang w:val="uk-UA" w:eastAsia="ar-SA"/>
              </w:rPr>
              <w:t xml:space="preserve">Протягом семи календарних днів з дати подання письмового повідомлення про відмову від цього </w:t>
            </w:r>
            <w:r w:rsidR="000D674B" w:rsidRPr="006B2A19">
              <w:rPr>
                <w:rFonts w:ascii="Arial" w:hAnsi="Arial" w:cs="Arial"/>
                <w:color w:val="000000"/>
                <w:sz w:val="18"/>
                <w:szCs w:val="18"/>
                <w:lang w:val="uk-UA" w:eastAsia="ar-SA"/>
              </w:rPr>
              <w:t>д</w:t>
            </w:r>
            <w:r w:rsidRPr="006B2A19">
              <w:rPr>
                <w:rFonts w:ascii="Arial" w:hAnsi="Arial" w:cs="Arial"/>
                <w:color w:val="000000"/>
                <w:sz w:val="18"/>
                <w:szCs w:val="18"/>
                <w:lang w:val="uk-UA" w:eastAsia="ar-SA"/>
              </w:rPr>
              <w:t xml:space="preserve">оговору Позичальник зобов’язаний повернути </w:t>
            </w:r>
            <w:proofErr w:type="spellStart"/>
            <w:r w:rsidRPr="006B2A19">
              <w:rPr>
                <w:rFonts w:ascii="Arial" w:hAnsi="Arial" w:cs="Arial"/>
                <w:color w:val="000000"/>
                <w:sz w:val="18"/>
                <w:szCs w:val="18"/>
                <w:lang w:val="uk-UA" w:eastAsia="ar-SA"/>
              </w:rPr>
              <w:t>Кредитодавцю</w:t>
            </w:r>
            <w:proofErr w:type="spellEnd"/>
            <w:r w:rsidRPr="006B2A19">
              <w:rPr>
                <w:rFonts w:ascii="Arial" w:hAnsi="Arial" w:cs="Arial"/>
                <w:color w:val="000000"/>
                <w:sz w:val="18"/>
                <w:szCs w:val="18"/>
                <w:lang w:val="uk-UA" w:eastAsia="ar-SA"/>
              </w:rPr>
              <w:t xml:space="preserve"> грошові кошти, одержані згідно з цим </w:t>
            </w:r>
            <w:r w:rsidR="000D674B" w:rsidRPr="006B2A19">
              <w:rPr>
                <w:rFonts w:ascii="Arial" w:hAnsi="Arial" w:cs="Arial"/>
                <w:color w:val="000000"/>
                <w:sz w:val="18"/>
                <w:szCs w:val="18"/>
                <w:lang w:val="uk-UA" w:eastAsia="ar-SA"/>
              </w:rPr>
              <w:t>д</w:t>
            </w:r>
            <w:r w:rsidRPr="006B2A19">
              <w:rPr>
                <w:rFonts w:ascii="Arial" w:hAnsi="Arial" w:cs="Arial"/>
                <w:color w:val="000000"/>
                <w:sz w:val="18"/>
                <w:szCs w:val="18"/>
                <w:lang w:val="uk-UA" w:eastAsia="ar-SA"/>
              </w:rPr>
              <w:t xml:space="preserve">оговором, та сплатити проценти за період з дня одержання коштів до дня їх повернення за ставкою, встановленою цим </w:t>
            </w:r>
            <w:r w:rsidR="000D674B" w:rsidRPr="006B2A19">
              <w:rPr>
                <w:rFonts w:ascii="Arial" w:hAnsi="Arial" w:cs="Arial"/>
                <w:color w:val="000000"/>
                <w:sz w:val="18"/>
                <w:szCs w:val="18"/>
                <w:lang w:val="uk-UA" w:eastAsia="ar-SA"/>
              </w:rPr>
              <w:t>д</w:t>
            </w:r>
            <w:r w:rsidRPr="006B2A19">
              <w:rPr>
                <w:rFonts w:ascii="Arial" w:hAnsi="Arial" w:cs="Arial"/>
                <w:color w:val="000000"/>
                <w:sz w:val="18"/>
                <w:szCs w:val="18"/>
                <w:lang w:val="uk-UA" w:eastAsia="ar-SA"/>
              </w:rPr>
              <w:t>оговором.</w:t>
            </w:r>
            <w:bookmarkStart w:id="3" w:name="n177"/>
            <w:bookmarkEnd w:id="3"/>
            <w:r w:rsidRPr="006B2A19">
              <w:rPr>
                <w:rFonts w:ascii="Arial" w:hAnsi="Arial" w:cs="Arial"/>
                <w:color w:val="000000"/>
                <w:sz w:val="18"/>
                <w:szCs w:val="18"/>
                <w:lang w:val="uk-UA" w:eastAsia="ar-SA"/>
              </w:rPr>
              <w:t xml:space="preserve"> Позичальник не зобов’язаний сплачувати будь-які інші платежі у зв’язку з відмовою від цього </w:t>
            </w:r>
            <w:r w:rsidR="000D674B" w:rsidRPr="006B2A19">
              <w:rPr>
                <w:rFonts w:ascii="Arial" w:hAnsi="Arial" w:cs="Arial"/>
                <w:color w:val="000000"/>
                <w:sz w:val="18"/>
                <w:szCs w:val="18"/>
                <w:lang w:val="uk-UA" w:eastAsia="ar-SA"/>
              </w:rPr>
              <w:t>д</w:t>
            </w:r>
            <w:r w:rsidRPr="006B2A19">
              <w:rPr>
                <w:rFonts w:ascii="Arial" w:hAnsi="Arial" w:cs="Arial"/>
                <w:color w:val="000000"/>
                <w:sz w:val="18"/>
                <w:szCs w:val="18"/>
                <w:lang w:val="uk-UA" w:eastAsia="ar-SA"/>
              </w:rPr>
              <w:t xml:space="preserve">оговору. </w:t>
            </w:r>
            <w:bookmarkStart w:id="4" w:name="n178"/>
            <w:bookmarkStart w:id="5" w:name="n179"/>
            <w:bookmarkEnd w:id="4"/>
            <w:bookmarkEnd w:id="5"/>
            <w:r w:rsidRPr="006B2A19">
              <w:rPr>
                <w:rFonts w:ascii="Arial" w:hAnsi="Arial" w:cs="Arial"/>
                <w:color w:val="000000"/>
                <w:sz w:val="18"/>
                <w:szCs w:val="18"/>
                <w:lang w:val="uk-UA" w:eastAsia="ar-SA"/>
              </w:rPr>
              <w:t>Право на відмову від договору про споживчий кредит не застосовується у випадках, передбачених законодавством України.</w:t>
            </w:r>
          </w:p>
        </w:tc>
      </w:tr>
      <w:tr w:rsidR="00450C50" w:rsidRPr="006B2A19">
        <w:trPr>
          <w:trHeight w:val="76"/>
        </w:trPr>
        <w:tc>
          <w:tcPr>
            <w:tcW w:w="540" w:type="dxa"/>
            <w:shd w:val="clear" w:color="auto" w:fill="auto"/>
          </w:tcPr>
          <w:p w:rsidR="00450C50" w:rsidRPr="006B2A19" w:rsidRDefault="00F856A3" w:rsidP="00F856A3">
            <w:pPr>
              <w:pStyle w:val="a4"/>
              <w:jc w:val="center"/>
              <w:rPr>
                <w:rFonts w:ascii="Arial" w:hAnsi="Arial" w:cs="Arial"/>
                <w:b/>
                <w:sz w:val="18"/>
                <w:szCs w:val="18"/>
              </w:rPr>
            </w:pPr>
            <w:r w:rsidRPr="006B2A19">
              <w:rPr>
                <w:rFonts w:ascii="Arial" w:hAnsi="Arial" w:cs="Arial"/>
                <w:b/>
                <w:sz w:val="18"/>
                <w:szCs w:val="18"/>
              </w:rPr>
              <w:t>В</w:t>
            </w:r>
          </w:p>
        </w:tc>
        <w:tc>
          <w:tcPr>
            <w:tcW w:w="10105" w:type="dxa"/>
            <w:shd w:val="clear" w:color="auto" w:fill="auto"/>
          </w:tcPr>
          <w:p w:rsidR="00450C50" w:rsidRPr="006B2A19" w:rsidRDefault="00450C50" w:rsidP="00430D6E">
            <w:pPr>
              <w:pStyle w:val="a5"/>
              <w:tabs>
                <w:tab w:val="center" w:pos="4677"/>
                <w:tab w:val="right" w:pos="9355"/>
              </w:tabs>
              <w:snapToGrid w:val="0"/>
              <w:spacing w:before="0" w:after="0"/>
              <w:jc w:val="both"/>
              <w:rPr>
                <w:rFonts w:ascii="Arial" w:hAnsi="Arial" w:cs="Arial"/>
                <w:sz w:val="18"/>
                <w:szCs w:val="18"/>
              </w:rPr>
            </w:pPr>
            <w:r w:rsidRPr="006B2A19">
              <w:rPr>
                <w:rFonts w:ascii="Arial" w:hAnsi="Arial" w:cs="Arial"/>
                <w:b/>
                <w:color w:val="000000"/>
                <w:sz w:val="18"/>
                <w:szCs w:val="18"/>
                <w:lang w:eastAsia="uk-UA"/>
              </w:rPr>
              <w:t>Мінімальний строк дії договору (якщо застосовується):</w:t>
            </w:r>
            <w:r w:rsidR="00B12609" w:rsidRPr="006B2A19">
              <w:rPr>
                <w:rFonts w:ascii="Arial" w:hAnsi="Arial" w:cs="Arial"/>
                <w:color w:val="000000"/>
                <w:sz w:val="18"/>
                <w:szCs w:val="18"/>
                <w:lang w:eastAsia="uk-UA"/>
              </w:rPr>
              <w:t xml:space="preserve"> м</w:t>
            </w:r>
            <w:r w:rsidRPr="006B2A19">
              <w:rPr>
                <w:rFonts w:ascii="Arial" w:hAnsi="Arial" w:cs="Arial"/>
                <w:color w:val="000000"/>
                <w:sz w:val="18"/>
                <w:szCs w:val="18"/>
                <w:lang w:eastAsia="uk-UA"/>
              </w:rPr>
              <w:t>інімальний строк дії договору</w:t>
            </w:r>
            <w:r w:rsidR="00B12609" w:rsidRPr="006B2A19">
              <w:rPr>
                <w:rFonts w:ascii="Arial" w:hAnsi="Arial" w:cs="Arial"/>
                <w:color w:val="000000"/>
                <w:sz w:val="18"/>
                <w:szCs w:val="18"/>
                <w:lang w:eastAsia="uk-UA"/>
              </w:rPr>
              <w:t xml:space="preserve"> не застосовується.</w:t>
            </w:r>
          </w:p>
        </w:tc>
      </w:tr>
      <w:tr w:rsidR="00B5264E" w:rsidRPr="006B2A19">
        <w:trPr>
          <w:trHeight w:val="280"/>
        </w:trPr>
        <w:tc>
          <w:tcPr>
            <w:tcW w:w="540" w:type="dxa"/>
            <w:vMerge w:val="restart"/>
            <w:shd w:val="clear" w:color="auto" w:fill="auto"/>
          </w:tcPr>
          <w:p w:rsidR="00B5264E" w:rsidRPr="006B2A19" w:rsidRDefault="00B5264E" w:rsidP="00F856A3">
            <w:pPr>
              <w:pStyle w:val="a4"/>
              <w:jc w:val="center"/>
              <w:rPr>
                <w:rFonts w:ascii="Arial" w:hAnsi="Arial" w:cs="Arial"/>
                <w:b/>
                <w:sz w:val="18"/>
                <w:szCs w:val="18"/>
              </w:rPr>
            </w:pPr>
            <w:r w:rsidRPr="006B2A19">
              <w:rPr>
                <w:rFonts w:ascii="Arial" w:hAnsi="Arial" w:cs="Arial"/>
                <w:b/>
                <w:sz w:val="18"/>
                <w:szCs w:val="18"/>
              </w:rPr>
              <w:t>Г</w:t>
            </w:r>
          </w:p>
        </w:tc>
        <w:tc>
          <w:tcPr>
            <w:tcW w:w="10105" w:type="dxa"/>
            <w:tcBorders>
              <w:bottom w:val="single" w:sz="4" w:space="0" w:color="auto"/>
            </w:tcBorders>
            <w:shd w:val="clear" w:color="auto" w:fill="auto"/>
          </w:tcPr>
          <w:p w:rsidR="00B5264E" w:rsidRPr="006B2A19" w:rsidRDefault="00B5264E" w:rsidP="00357578">
            <w:pPr>
              <w:pStyle w:val="aa"/>
              <w:jc w:val="both"/>
              <w:rPr>
                <w:rFonts w:ascii="Arial" w:hAnsi="Arial" w:cs="Arial"/>
                <w:b/>
                <w:color w:val="000000"/>
                <w:sz w:val="18"/>
                <w:szCs w:val="18"/>
                <w:u w:val="single"/>
              </w:rPr>
            </w:pPr>
            <w:r w:rsidRPr="006B2A19">
              <w:rPr>
                <w:rFonts w:ascii="Arial" w:hAnsi="Arial" w:cs="Arial"/>
                <w:b/>
                <w:color w:val="000000"/>
                <w:sz w:val="18"/>
                <w:szCs w:val="18"/>
              </w:rPr>
              <w:t>Наявність у клієнта права розірвати чи припинити договір, права дострокового виконання договору, а також наслідки таких дій</w:t>
            </w:r>
          </w:p>
        </w:tc>
      </w:tr>
      <w:tr w:rsidR="00357578" w:rsidRPr="006B2A19">
        <w:trPr>
          <w:trHeight w:val="3201"/>
        </w:trPr>
        <w:tc>
          <w:tcPr>
            <w:tcW w:w="540" w:type="dxa"/>
            <w:vMerge/>
            <w:shd w:val="clear" w:color="auto" w:fill="auto"/>
          </w:tcPr>
          <w:p w:rsidR="00357578" w:rsidRPr="006B2A19" w:rsidRDefault="00357578" w:rsidP="00F856A3">
            <w:pPr>
              <w:pStyle w:val="a4"/>
              <w:jc w:val="center"/>
              <w:rPr>
                <w:rFonts w:ascii="Arial" w:hAnsi="Arial" w:cs="Arial"/>
                <w:b/>
                <w:sz w:val="18"/>
                <w:szCs w:val="18"/>
              </w:rPr>
            </w:pPr>
          </w:p>
        </w:tc>
        <w:tc>
          <w:tcPr>
            <w:tcW w:w="10105" w:type="dxa"/>
            <w:tcBorders>
              <w:top w:val="single" w:sz="4" w:space="0" w:color="auto"/>
              <w:bottom w:val="single" w:sz="4" w:space="0" w:color="auto"/>
            </w:tcBorders>
            <w:shd w:val="clear" w:color="auto" w:fill="auto"/>
          </w:tcPr>
          <w:p w:rsidR="00357578" w:rsidRPr="006B2A19" w:rsidRDefault="00726F30" w:rsidP="0002498D">
            <w:pPr>
              <w:pStyle w:val="aa"/>
              <w:jc w:val="center"/>
              <w:rPr>
                <w:rFonts w:ascii="Arial" w:hAnsi="Arial" w:cs="Arial"/>
                <w:i/>
                <w:sz w:val="18"/>
                <w:szCs w:val="18"/>
                <w:u w:val="single"/>
              </w:rPr>
            </w:pPr>
            <w:r w:rsidRPr="006B2A19">
              <w:rPr>
                <w:rFonts w:ascii="Arial" w:hAnsi="Arial" w:cs="Arial"/>
                <w:i/>
                <w:sz w:val="18"/>
                <w:szCs w:val="18"/>
                <w:u w:val="single"/>
              </w:rPr>
              <w:t>Кредитний договір</w:t>
            </w:r>
          </w:p>
          <w:p w:rsidR="00357578" w:rsidRPr="006B2A19" w:rsidRDefault="00357578" w:rsidP="00357578">
            <w:pPr>
              <w:pStyle w:val="aa"/>
              <w:jc w:val="both"/>
              <w:rPr>
                <w:rFonts w:ascii="Arial" w:hAnsi="Arial" w:cs="Arial"/>
                <w:sz w:val="18"/>
                <w:szCs w:val="18"/>
              </w:rPr>
            </w:pPr>
            <w:r w:rsidRPr="006B2A19">
              <w:rPr>
                <w:rFonts w:ascii="Arial" w:hAnsi="Arial" w:cs="Arial"/>
                <w:sz w:val="18"/>
                <w:szCs w:val="18"/>
              </w:rPr>
              <w:t xml:space="preserve">Позичальник має право достроково розірвати кредитний договір лише за умови дострокового повернення кредиту та сплати процентів за користування кредитом, та інших платежів по цьому Договору якщо вони є. Позичальник має право в будь-який час повністю або частково достроково повернути споживчий кредит, у тому числі шляхом збільшення суми періодичних платежів. Договором про споживчий кредит може бути передбачено обов’язок повідомлення </w:t>
            </w:r>
            <w:proofErr w:type="spellStart"/>
            <w:r w:rsidRPr="006B2A19">
              <w:rPr>
                <w:rFonts w:ascii="Arial" w:hAnsi="Arial" w:cs="Arial"/>
                <w:sz w:val="18"/>
                <w:szCs w:val="18"/>
              </w:rPr>
              <w:t>кредитодавця</w:t>
            </w:r>
            <w:proofErr w:type="spellEnd"/>
            <w:r w:rsidRPr="006B2A19">
              <w:rPr>
                <w:rFonts w:ascii="Arial" w:hAnsi="Arial" w:cs="Arial"/>
                <w:sz w:val="18"/>
                <w:szCs w:val="18"/>
              </w:rPr>
              <w:t xml:space="preserve"> про намір дострокового повернення споживчого кредиту з оформленням відповідного документа. </w:t>
            </w:r>
            <w:bookmarkStart w:id="6" w:name="n184"/>
            <w:bookmarkEnd w:id="6"/>
            <w:r w:rsidRPr="006B2A19">
              <w:rPr>
                <w:rFonts w:ascii="Arial" w:hAnsi="Arial" w:cs="Arial"/>
                <w:sz w:val="18"/>
                <w:szCs w:val="18"/>
              </w:rPr>
              <w:t xml:space="preserve">Якщо Позичальник скористався правом повернення споживчого кредиту шляхом збільшення суми періодичних платежів, </w:t>
            </w:r>
            <w:proofErr w:type="spellStart"/>
            <w:r w:rsidRPr="006B2A19">
              <w:rPr>
                <w:rFonts w:ascii="Arial" w:hAnsi="Arial" w:cs="Arial"/>
                <w:sz w:val="18"/>
                <w:szCs w:val="18"/>
              </w:rPr>
              <w:t>кредитодавець</w:t>
            </w:r>
            <w:proofErr w:type="spellEnd"/>
            <w:r w:rsidRPr="006B2A19">
              <w:rPr>
                <w:rFonts w:ascii="Arial" w:hAnsi="Arial" w:cs="Arial"/>
                <w:sz w:val="18"/>
                <w:szCs w:val="18"/>
              </w:rPr>
              <w:t xml:space="preserve"> зобов’язаний здійснити відповідне коригування зобов’язань споживача у бік їх зменшення та на вимогу споживача надати йому новий графік платежів. Договором про споживчий кредит може встановлюватися порядок достроковог</w:t>
            </w:r>
            <w:r w:rsidR="00726F30" w:rsidRPr="006B2A19">
              <w:rPr>
                <w:rFonts w:ascii="Arial" w:hAnsi="Arial" w:cs="Arial"/>
                <w:sz w:val="18"/>
                <w:szCs w:val="18"/>
              </w:rPr>
              <w:t>о повернення споживчого кредиту.</w:t>
            </w:r>
          </w:p>
          <w:p w:rsidR="00357578" w:rsidRPr="006B2A19" w:rsidRDefault="00357578" w:rsidP="00357578">
            <w:pPr>
              <w:pStyle w:val="rvps2"/>
              <w:shd w:val="clear" w:color="auto" w:fill="FFFFFF"/>
              <w:spacing w:before="0" w:beforeAutospacing="0" w:after="0" w:afterAutospacing="0"/>
              <w:jc w:val="both"/>
              <w:rPr>
                <w:rFonts w:ascii="Arial" w:hAnsi="Arial" w:cs="Arial"/>
                <w:sz w:val="18"/>
                <w:szCs w:val="18"/>
                <w:lang w:val="uk-UA" w:eastAsia="uk-UA" w:bidi="ru-RU"/>
              </w:rPr>
            </w:pPr>
            <w:bookmarkStart w:id="7" w:name="n185"/>
            <w:bookmarkEnd w:id="7"/>
            <w:r w:rsidRPr="006B2A19">
              <w:rPr>
                <w:rFonts w:ascii="Arial" w:hAnsi="Arial" w:cs="Arial"/>
                <w:sz w:val="18"/>
                <w:szCs w:val="18"/>
                <w:lang w:val="uk-UA" w:eastAsia="uk-UA" w:bidi="ru-RU"/>
              </w:rPr>
              <w:t xml:space="preserve">Позичальник у разі дострокового повернення споживчого кредиту сплачує </w:t>
            </w:r>
            <w:proofErr w:type="spellStart"/>
            <w:r w:rsidRPr="006B2A19">
              <w:rPr>
                <w:rFonts w:ascii="Arial" w:hAnsi="Arial" w:cs="Arial"/>
                <w:sz w:val="18"/>
                <w:szCs w:val="18"/>
                <w:lang w:val="uk-UA" w:eastAsia="uk-UA" w:bidi="ru-RU"/>
              </w:rPr>
              <w:t>кредитодавцю</w:t>
            </w:r>
            <w:proofErr w:type="spellEnd"/>
            <w:r w:rsidRPr="006B2A19">
              <w:rPr>
                <w:rFonts w:ascii="Arial" w:hAnsi="Arial" w:cs="Arial"/>
                <w:sz w:val="18"/>
                <w:szCs w:val="18"/>
                <w:lang w:val="uk-UA"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bookmarkStart w:id="8" w:name="n186"/>
            <w:bookmarkEnd w:id="8"/>
          </w:p>
          <w:p w:rsidR="00357578" w:rsidRPr="006B2A19" w:rsidRDefault="00357578" w:rsidP="00357578">
            <w:pPr>
              <w:pStyle w:val="rvps2"/>
              <w:shd w:val="clear" w:color="auto" w:fill="FFFFFF"/>
              <w:spacing w:before="0" w:beforeAutospacing="0" w:after="0" w:afterAutospacing="0"/>
              <w:jc w:val="both"/>
              <w:rPr>
                <w:rFonts w:ascii="Arial" w:hAnsi="Arial" w:cs="Arial"/>
                <w:b/>
                <w:color w:val="000000"/>
                <w:sz w:val="18"/>
                <w:szCs w:val="18"/>
              </w:rPr>
            </w:pPr>
            <w:proofErr w:type="spellStart"/>
            <w:r w:rsidRPr="006B2A19">
              <w:rPr>
                <w:rFonts w:ascii="Arial" w:hAnsi="Arial" w:cs="Arial"/>
                <w:sz w:val="18"/>
                <w:szCs w:val="18"/>
                <w:lang w:val="uk-UA" w:eastAsia="uk-UA" w:bidi="ru-RU"/>
              </w:rPr>
              <w:t>Кредитодавцю</w:t>
            </w:r>
            <w:proofErr w:type="spellEnd"/>
            <w:r w:rsidRPr="006B2A19">
              <w:rPr>
                <w:rFonts w:ascii="Arial" w:hAnsi="Arial" w:cs="Arial"/>
                <w:sz w:val="18"/>
                <w:szCs w:val="18"/>
                <w:lang w:val="uk-UA" w:eastAsia="uk-UA" w:bidi="ru-RU"/>
              </w:rPr>
              <w:t xml:space="preserve"> забороняється відмовляти споживачу в прийнятті платежу у разі дострокового повернення споживчого кредиту.</w:t>
            </w:r>
            <w:bookmarkStart w:id="9" w:name="n187"/>
            <w:bookmarkEnd w:id="9"/>
            <w:r w:rsidRPr="006B2A19">
              <w:rPr>
                <w:rFonts w:ascii="Arial" w:hAnsi="Arial" w:cs="Arial"/>
                <w:sz w:val="18"/>
                <w:szCs w:val="18"/>
                <w:lang w:val="uk-UA" w:eastAsia="uk-UA" w:bidi="ru-RU"/>
              </w:rPr>
              <w:t xml:space="preserve"> </w:t>
            </w:r>
            <w:proofErr w:type="spellStart"/>
            <w:r w:rsidRPr="006B2A19">
              <w:rPr>
                <w:rFonts w:ascii="Arial" w:hAnsi="Arial" w:cs="Arial"/>
                <w:sz w:val="18"/>
                <w:szCs w:val="18"/>
                <w:lang w:val="uk-UA" w:eastAsia="uk-UA" w:bidi="ru-RU"/>
              </w:rPr>
              <w:t>Кредитодавцю</w:t>
            </w:r>
            <w:proofErr w:type="spellEnd"/>
            <w:r w:rsidRPr="006B2A19">
              <w:rPr>
                <w:rFonts w:ascii="Arial" w:hAnsi="Arial" w:cs="Arial"/>
                <w:sz w:val="18"/>
                <w:szCs w:val="18"/>
                <w:lang w:val="uk-UA" w:eastAsia="uk-UA" w:bidi="ru-RU"/>
              </w:rPr>
              <w:t xml:space="preserve"> забороняється встановлювати споживачу будь-яку плату, пов’язану з достроковим поверненням споживчого кредиту. </w:t>
            </w:r>
          </w:p>
        </w:tc>
      </w:tr>
      <w:tr w:rsidR="00B5264E" w:rsidRPr="006B2A19">
        <w:trPr>
          <w:trHeight w:val="2682"/>
        </w:trPr>
        <w:tc>
          <w:tcPr>
            <w:tcW w:w="540" w:type="dxa"/>
            <w:vMerge/>
            <w:shd w:val="clear" w:color="auto" w:fill="auto"/>
          </w:tcPr>
          <w:p w:rsidR="00B5264E" w:rsidRPr="006B2A19" w:rsidRDefault="00B5264E" w:rsidP="00F856A3">
            <w:pPr>
              <w:pStyle w:val="a4"/>
              <w:jc w:val="center"/>
              <w:rPr>
                <w:rFonts w:ascii="Arial" w:hAnsi="Arial" w:cs="Arial"/>
                <w:b/>
                <w:sz w:val="18"/>
                <w:szCs w:val="18"/>
              </w:rPr>
            </w:pPr>
          </w:p>
        </w:tc>
        <w:tc>
          <w:tcPr>
            <w:tcW w:w="10105" w:type="dxa"/>
            <w:tcBorders>
              <w:top w:val="single" w:sz="4" w:space="0" w:color="auto"/>
            </w:tcBorders>
            <w:shd w:val="clear" w:color="auto" w:fill="auto"/>
          </w:tcPr>
          <w:p w:rsidR="00B5264E" w:rsidRPr="006B2A19" w:rsidRDefault="00B5264E" w:rsidP="0002498D">
            <w:pPr>
              <w:pStyle w:val="rvps2"/>
              <w:shd w:val="clear" w:color="auto" w:fill="FFFFFF"/>
              <w:spacing w:before="0" w:beforeAutospacing="0" w:after="0" w:afterAutospacing="0"/>
              <w:jc w:val="center"/>
              <w:rPr>
                <w:rFonts w:ascii="Arial" w:hAnsi="Arial" w:cs="Arial"/>
                <w:i/>
                <w:sz w:val="18"/>
                <w:szCs w:val="18"/>
                <w:u w:val="single"/>
                <w:lang w:val="uk-UA" w:eastAsia="uk-UA" w:bidi="ru-RU"/>
              </w:rPr>
            </w:pPr>
            <w:r w:rsidRPr="006B2A19">
              <w:rPr>
                <w:rFonts w:ascii="Arial" w:hAnsi="Arial" w:cs="Arial"/>
                <w:i/>
                <w:sz w:val="18"/>
                <w:szCs w:val="18"/>
                <w:u w:val="single"/>
                <w:lang w:val="uk-UA" w:eastAsia="uk-UA" w:bidi="ru-RU"/>
              </w:rPr>
              <w:t>Договір про залучення внеску (вкладу) члена кредитн</w:t>
            </w:r>
            <w:r w:rsidR="00726F30" w:rsidRPr="006B2A19">
              <w:rPr>
                <w:rFonts w:ascii="Arial" w:hAnsi="Arial" w:cs="Arial"/>
                <w:i/>
                <w:sz w:val="18"/>
                <w:szCs w:val="18"/>
                <w:u w:val="single"/>
                <w:lang w:val="uk-UA" w:eastAsia="uk-UA" w:bidi="ru-RU"/>
              </w:rPr>
              <w:t>ої спілки на депозитний рахунок</w:t>
            </w:r>
          </w:p>
          <w:p w:rsidR="00B5264E" w:rsidRPr="006B2A19" w:rsidRDefault="00B5264E" w:rsidP="00B5264E">
            <w:pPr>
              <w:pStyle w:val="rvps2"/>
              <w:shd w:val="clear" w:color="auto" w:fill="FFFFFF"/>
              <w:spacing w:before="0" w:beforeAutospacing="0" w:after="0" w:afterAutospacing="0"/>
              <w:jc w:val="both"/>
              <w:rPr>
                <w:rFonts w:ascii="Arial" w:hAnsi="Arial" w:cs="Arial"/>
                <w:sz w:val="18"/>
                <w:szCs w:val="18"/>
                <w:lang w:val="uk-UA" w:eastAsia="uk-UA" w:bidi="ru-RU"/>
              </w:rPr>
            </w:pPr>
            <w:r w:rsidRPr="006B2A19">
              <w:rPr>
                <w:rFonts w:ascii="Arial" w:hAnsi="Arial" w:cs="Arial"/>
                <w:sz w:val="18"/>
                <w:szCs w:val="18"/>
                <w:lang w:val="uk-UA" w:eastAsia="uk-UA" w:bidi="ru-RU"/>
              </w:rPr>
              <w:t xml:space="preserve">Вкладник має право достроково в односторонньому порядку розірвати </w:t>
            </w:r>
            <w:r w:rsidR="000D674B" w:rsidRPr="006B2A19">
              <w:rPr>
                <w:rFonts w:ascii="Arial" w:hAnsi="Arial" w:cs="Arial"/>
                <w:sz w:val="18"/>
                <w:szCs w:val="18"/>
                <w:lang w:val="uk-UA" w:eastAsia="uk-UA" w:bidi="ru-RU"/>
              </w:rPr>
              <w:t>д</w:t>
            </w:r>
            <w:r w:rsidRPr="006B2A19">
              <w:rPr>
                <w:rFonts w:ascii="Arial" w:hAnsi="Arial" w:cs="Arial"/>
                <w:sz w:val="18"/>
                <w:szCs w:val="18"/>
                <w:lang w:val="uk-UA" w:eastAsia="uk-UA" w:bidi="ru-RU"/>
              </w:rPr>
              <w:t>оговір з дотриманням таких правил:</w:t>
            </w:r>
          </w:p>
          <w:p w:rsidR="00B5264E" w:rsidRPr="006B2A19" w:rsidRDefault="00B5264E" w:rsidP="00B5264E">
            <w:pPr>
              <w:pStyle w:val="rvps2"/>
              <w:shd w:val="clear" w:color="auto" w:fill="FFFFFF"/>
              <w:spacing w:before="0" w:beforeAutospacing="0" w:after="0" w:afterAutospacing="0"/>
              <w:jc w:val="both"/>
              <w:rPr>
                <w:rFonts w:ascii="Arial" w:hAnsi="Arial" w:cs="Arial"/>
                <w:sz w:val="18"/>
                <w:szCs w:val="18"/>
                <w:lang w:val="uk-UA" w:eastAsia="uk-UA" w:bidi="ru-RU"/>
              </w:rPr>
            </w:pPr>
            <w:r w:rsidRPr="006B2A19">
              <w:rPr>
                <w:rFonts w:ascii="Arial" w:hAnsi="Arial" w:cs="Arial"/>
                <w:sz w:val="18"/>
                <w:szCs w:val="18"/>
                <w:lang w:val="uk-UA" w:eastAsia="uk-UA" w:bidi="ru-RU"/>
              </w:rPr>
              <w:t xml:space="preserve">1) Вкладник зобов'язаний повідомити кредитну спілку про свій намір достроково розірвати </w:t>
            </w:r>
            <w:r w:rsidR="000D674B" w:rsidRPr="006B2A19">
              <w:rPr>
                <w:rFonts w:ascii="Arial" w:hAnsi="Arial" w:cs="Arial"/>
                <w:sz w:val="18"/>
                <w:szCs w:val="18"/>
                <w:lang w:val="uk-UA" w:eastAsia="uk-UA" w:bidi="ru-RU"/>
              </w:rPr>
              <w:t>д</w:t>
            </w:r>
            <w:r w:rsidRPr="006B2A19">
              <w:rPr>
                <w:rFonts w:ascii="Arial" w:hAnsi="Arial" w:cs="Arial"/>
                <w:sz w:val="18"/>
                <w:szCs w:val="18"/>
                <w:lang w:val="uk-UA" w:eastAsia="uk-UA" w:bidi="ru-RU"/>
              </w:rPr>
              <w:t xml:space="preserve">оговір не пізніше, ніж за </w:t>
            </w:r>
            <w:r w:rsidR="0036082F">
              <w:rPr>
                <w:rFonts w:ascii="Arial" w:hAnsi="Arial" w:cs="Arial"/>
                <w:sz w:val="18"/>
                <w:szCs w:val="18"/>
                <w:lang w:val="uk-UA" w:eastAsia="uk-UA" w:bidi="ru-RU"/>
              </w:rPr>
              <w:t>30</w:t>
            </w:r>
            <w:r w:rsidRPr="006B2A19">
              <w:rPr>
                <w:rFonts w:ascii="Arial" w:hAnsi="Arial" w:cs="Arial"/>
                <w:sz w:val="18"/>
                <w:szCs w:val="18"/>
                <w:lang w:val="uk-UA" w:eastAsia="uk-UA" w:bidi="ru-RU"/>
              </w:rPr>
              <w:t xml:space="preserve"> (</w:t>
            </w:r>
            <w:r w:rsidR="0036082F">
              <w:rPr>
                <w:rFonts w:ascii="Arial" w:hAnsi="Arial" w:cs="Arial"/>
                <w:sz w:val="18"/>
                <w:szCs w:val="18"/>
                <w:lang w:val="uk-UA" w:eastAsia="uk-UA" w:bidi="ru-RU"/>
              </w:rPr>
              <w:t>тридцять</w:t>
            </w:r>
            <w:r w:rsidRPr="006B2A19">
              <w:rPr>
                <w:rFonts w:ascii="Arial" w:hAnsi="Arial" w:cs="Arial"/>
                <w:sz w:val="18"/>
                <w:szCs w:val="18"/>
                <w:lang w:val="uk-UA" w:eastAsia="uk-UA" w:bidi="ru-RU"/>
              </w:rPr>
              <w:t xml:space="preserve">) </w:t>
            </w:r>
            <w:r w:rsidR="0036082F">
              <w:rPr>
                <w:rFonts w:ascii="Arial" w:hAnsi="Arial" w:cs="Arial"/>
                <w:sz w:val="18"/>
                <w:szCs w:val="18"/>
                <w:lang w:val="uk-UA" w:eastAsia="uk-UA" w:bidi="ru-RU"/>
              </w:rPr>
              <w:t>календарних</w:t>
            </w:r>
            <w:r w:rsidRPr="006B2A19">
              <w:rPr>
                <w:rFonts w:ascii="Arial" w:hAnsi="Arial" w:cs="Arial"/>
                <w:sz w:val="18"/>
                <w:szCs w:val="18"/>
                <w:lang w:val="uk-UA" w:eastAsia="uk-UA" w:bidi="ru-RU"/>
              </w:rPr>
              <w:t xml:space="preserve"> днів до запланованої дати розірвання цього </w:t>
            </w:r>
            <w:r w:rsidR="000D674B" w:rsidRPr="006B2A19">
              <w:rPr>
                <w:rFonts w:ascii="Arial" w:hAnsi="Arial" w:cs="Arial"/>
                <w:sz w:val="18"/>
                <w:szCs w:val="18"/>
                <w:lang w:val="uk-UA" w:eastAsia="uk-UA" w:bidi="ru-RU"/>
              </w:rPr>
              <w:t>д</w:t>
            </w:r>
            <w:r w:rsidRPr="006B2A19">
              <w:rPr>
                <w:rFonts w:ascii="Arial" w:hAnsi="Arial" w:cs="Arial"/>
                <w:sz w:val="18"/>
                <w:szCs w:val="18"/>
                <w:lang w:val="uk-UA" w:eastAsia="uk-UA" w:bidi="ru-RU"/>
              </w:rPr>
              <w:t xml:space="preserve">оговору; </w:t>
            </w:r>
          </w:p>
          <w:p w:rsidR="00B5264E" w:rsidRPr="006B2A19" w:rsidRDefault="00B5264E" w:rsidP="00B5264E">
            <w:pPr>
              <w:pStyle w:val="rvps2"/>
              <w:shd w:val="clear" w:color="auto" w:fill="FFFFFF"/>
              <w:spacing w:before="0" w:beforeAutospacing="0" w:after="0" w:afterAutospacing="0"/>
              <w:jc w:val="both"/>
              <w:rPr>
                <w:rFonts w:ascii="Arial" w:hAnsi="Arial" w:cs="Arial"/>
                <w:sz w:val="18"/>
                <w:szCs w:val="18"/>
                <w:lang w:val="uk-UA" w:eastAsia="uk-UA" w:bidi="ru-RU"/>
              </w:rPr>
            </w:pPr>
            <w:r w:rsidRPr="006B2A19">
              <w:rPr>
                <w:rFonts w:ascii="Arial" w:hAnsi="Arial" w:cs="Arial"/>
                <w:sz w:val="18"/>
                <w:szCs w:val="18"/>
                <w:lang w:val="uk-UA" w:eastAsia="uk-UA" w:bidi="ru-RU"/>
              </w:rPr>
              <w:t xml:space="preserve">2) </w:t>
            </w:r>
            <w:r w:rsidR="00357578" w:rsidRPr="006B2A19">
              <w:rPr>
                <w:rFonts w:ascii="Arial" w:hAnsi="Arial" w:cs="Arial"/>
                <w:sz w:val="18"/>
                <w:szCs w:val="18"/>
                <w:lang w:val="uk-UA" w:eastAsia="uk-UA" w:bidi="ru-RU"/>
              </w:rPr>
              <w:t xml:space="preserve">Якщо Договором передбачено перерахунок  нарахованих на Вклад процентів, </w:t>
            </w:r>
            <w:r w:rsidRPr="006B2A19">
              <w:rPr>
                <w:rFonts w:ascii="Arial" w:hAnsi="Arial" w:cs="Arial"/>
                <w:sz w:val="18"/>
                <w:szCs w:val="18"/>
                <w:lang w:val="uk-UA" w:eastAsia="uk-UA" w:bidi="ru-RU"/>
              </w:rPr>
              <w:t>Вкладник зобов’язаний повернути Спілці надмірно отримані проценти. Повернення надмірно отриманих процентів може здійснюватись:</w:t>
            </w:r>
          </w:p>
          <w:p w:rsidR="00B5264E" w:rsidRPr="006B2A19" w:rsidRDefault="00B5264E" w:rsidP="00B5264E">
            <w:pPr>
              <w:pStyle w:val="rvps2"/>
              <w:shd w:val="clear" w:color="auto" w:fill="FFFFFF"/>
              <w:spacing w:before="0" w:beforeAutospacing="0" w:after="0" w:afterAutospacing="0"/>
              <w:jc w:val="both"/>
              <w:rPr>
                <w:rFonts w:ascii="Arial" w:hAnsi="Arial" w:cs="Arial"/>
                <w:sz w:val="18"/>
                <w:szCs w:val="18"/>
                <w:lang w:val="uk-UA" w:eastAsia="uk-UA" w:bidi="ru-RU"/>
              </w:rPr>
            </w:pPr>
            <w:r w:rsidRPr="006B2A19">
              <w:rPr>
                <w:rFonts w:ascii="Arial" w:hAnsi="Arial" w:cs="Arial"/>
                <w:sz w:val="18"/>
                <w:szCs w:val="18"/>
                <w:lang w:val="uk-UA" w:eastAsia="uk-UA" w:bidi="ru-RU"/>
              </w:rPr>
              <w:t xml:space="preserve">* шляхом їх внесення до каси </w:t>
            </w:r>
            <w:r w:rsidR="00357578" w:rsidRPr="006B2A19">
              <w:rPr>
                <w:rFonts w:ascii="Arial" w:hAnsi="Arial" w:cs="Arial"/>
                <w:sz w:val="18"/>
                <w:szCs w:val="18"/>
                <w:lang w:val="uk-UA" w:eastAsia="uk-UA" w:bidi="ru-RU"/>
              </w:rPr>
              <w:t>кредитної спілки</w:t>
            </w:r>
            <w:r w:rsidRPr="006B2A19">
              <w:rPr>
                <w:rFonts w:ascii="Arial" w:hAnsi="Arial" w:cs="Arial"/>
                <w:sz w:val="18"/>
                <w:szCs w:val="18"/>
                <w:lang w:val="uk-UA" w:eastAsia="uk-UA" w:bidi="ru-RU"/>
              </w:rPr>
              <w:t>;</w:t>
            </w:r>
          </w:p>
          <w:p w:rsidR="00B5264E" w:rsidRPr="006B2A19" w:rsidRDefault="00B5264E" w:rsidP="00B5264E">
            <w:pPr>
              <w:pStyle w:val="rvps2"/>
              <w:shd w:val="clear" w:color="auto" w:fill="FFFFFF"/>
              <w:spacing w:before="0" w:beforeAutospacing="0" w:after="0" w:afterAutospacing="0"/>
              <w:jc w:val="both"/>
              <w:rPr>
                <w:rFonts w:ascii="Arial" w:hAnsi="Arial" w:cs="Arial"/>
                <w:sz w:val="18"/>
                <w:szCs w:val="18"/>
                <w:lang w:val="uk-UA" w:eastAsia="uk-UA" w:bidi="ru-RU"/>
              </w:rPr>
            </w:pPr>
            <w:r w:rsidRPr="006B2A19">
              <w:rPr>
                <w:rFonts w:ascii="Arial" w:hAnsi="Arial" w:cs="Arial"/>
                <w:sz w:val="18"/>
                <w:szCs w:val="18"/>
                <w:lang w:val="uk-UA" w:eastAsia="uk-UA" w:bidi="ru-RU"/>
              </w:rPr>
              <w:t xml:space="preserve">* шляхом їх внесення на поточний рахунок </w:t>
            </w:r>
            <w:r w:rsidR="00357578" w:rsidRPr="006B2A19">
              <w:rPr>
                <w:rFonts w:ascii="Arial" w:hAnsi="Arial" w:cs="Arial"/>
                <w:sz w:val="18"/>
                <w:szCs w:val="18"/>
                <w:lang w:val="uk-UA" w:eastAsia="uk-UA" w:bidi="ru-RU"/>
              </w:rPr>
              <w:t>кредитної спілки</w:t>
            </w:r>
            <w:r w:rsidRPr="006B2A19">
              <w:rPr>
                <w:rFonts w:ascii="Arial" w:hAnsi="Arial" w:cs="Arial"/>
                <w:sz w:val="18"/>
                <w:szCs w:val="18"/>
                <w:lang w:val="uk-UA" w:eastAsia="uk-UA" w:bidi="ru-RU"/>
              </w:rPr>
              <w:t xml:space="preserve"> у банку;</w:t>
            </w:r>
          </w:p>
          <w:p w:rsidR="00B5264E" w:rsidRPr="006B2A19" w:rsidRDefault="00B5264E" w:rsidP="00B5264E">
            <w:pPr>
              <w:pStyle w:val="rvps2"/>
              <w:shd w:val="clear" w:color="auto" w:fill="FFFFFF"/>
              <w:spacing w:before="0" w:beforeAutospacing="0" w:after="0" w:afterAutospacing="0"/>
              <w:jc w:val="both"/>
              <w:rPr>
                <w:rFonts w:ascii="Arial" w:hAnsi="Arial" w:cs="Arial"/>
                <w:sz w:val="18"/>
                <w:szCs w:val="18"/>
                <w:lang w:val="uk-UA" w:eastAsia="uk-UA" w:bidi="ru-RU"/>
              </w:rPr>
            </w:pPr>
            <w:r w:rsidRPr="006B2A19">
              <w:rPr>
                <w:rFonts w:ascii="Arial" w:hAnsi="Arial" w:cs="Arial"/>
                <w:sz w:val="18"/>
                <w:szCs w:val="18"/>
                <w:lang w:val="uk-UA" w:eastAsia="uk-UA" w:bidi="ru-RU"/>
              </w:rPr>
              <w:t xml:space="preserve">* шляхом їх відрахування з грошових коштів за Вкладом, які б мали бути повернуті Вкладнику, згідно умов </w:t>
            </w:r>
            <w:r w:rsidR="000D674B" w:rsidRPr="006B2A19">
              <w:rPr>
                <w:rFonts w:ascii="Arial" w:hAnsi="Arial" w:cs="Arial"/>
                <w:sz w:val="18"/>
                <w:szCs w:val="18"/>
                <w:lang w:val="uk-UA" w:eastAsia="uk-UA" w:bidi="ru-RU"/>
              </w:rPr>
              <w:t>д</w:t>
            </w:r>
            <w:r w:rsidRPr="006B2A19">
              <w:rPr>
                <w:rFonts w:ascii="Arial" w:hAnsi="Arial" w:cs="Arial"/>
                <w:sz w:val="18"/>
                <w:szCs w:val="18"/>
                <w:lang w:val="uk-UA" w:eastAsia="uk-UA" w:bidi="ru-RU"/>
              </w:rPr>
              <w:t>оговору</w:t>
            </w:r>
            <w:r w:rsidR="00357578" w:rsidRPr="006B2A19">
              <w:rPr>
                <w:rFonts w:ascii="Arial" w:hAnsi="Arial" w:cs="Arial"/>
                <w:sz w:val="18"/>
                <w:szCs w:val="18"/>
                <w:lang w:val="uk-UA" w:eastAsia="uk-UA" w:bidi="ru-RU"/>
              </w:rPr>
              <w:t>.</w:t>
            </w:r>
          </w:p>
          <w:p w:rsidR="00B5264E" w:rsidRPr="006B2A19" w:rsidRDefault="00B5264E" w:rsidP="00B5264E">
            <w:pPr>
              <w:pStyle w:val="rvps2"/>
              <w:shd w:val="clear" w:color="auto" w:fill="FFFFFF"/>
              <w:spacing w:before="0" w:beforeAutospacing="0" w:after="0" w:afterAutospacing="0"/>
              <w:jc w:val="both"/>
              <w:rPr>
                <w:rFonts w:ascii="Arial" w:hAnsi="Arial" w:cs="Arial"/>
                <w:sz w:val="18"/>
                <w:szCs w:val="18"/>
                <w:lang w:val="uk-UA" w:eastAsia="uk-UA" w:bidi="ru-RU"/>
              </w:rPr>
            </w:pPr>
            <w:r w:rsidRPr="006B2A19">
              <w:rPr>
                <w:rFonts w:ascii="Arial" w:hAnsi="Arial" w:cs="Arial"/>
                <w:sz w:val="18"/>
                <w:szCs w:val="18"/>
                <w:lang w:val="uk-UA" w:eastAsia="uk-UA" w:bidi="ru-RU"/>
              </w:rPr>
              <w:t xml:space="preserve">3) </w:t>
            </w:r>
            <w:r w:rsidR="00357578" w:rsidRPr="006B2A19">
              <w:rPr>
                <w:rFonts w:ascii="Arial" w:hAnsi="Arial" w:cs="Arial"/>
                <w:sz w:val="18"/>
                <w:szCs w:val="18"/>
                <w:lang w:val="uk-UA" w:eastAsia="uk-UA" w:bidi="ru-RU"/>
              </w:rPr>
              <w:t>Кредитна спілка</w:t>
            </w:r>
            <w:r w:rsidRPr="006B2A19">
              <w:rPr>
                <w:rFonts w:ascii="Arial" w:hAnsi="Arial" w:cs="Arial"/>
                <w:sz w:val="18"/>
                <w:szCs w:val="18"/>
                <w:lang w:val="uk-UA" w:eastAsia="uk-UA" w:bidi="ru-RU"/>
              </w:rPr>
              <w:t xml:space="preserve"> зобов’язана повернути Вкладнику всі належні йому грошові кошти відповідно до умов </w:t>
            </w:r>
            <w:r w:rsidR="000D674B" w:rsidRPr="006B2A19">
              <w:rPr>
                <w:rFonts w:ascii="Arial" w:hAnsi="Arial" w:cs="Arial"/>
                <w:sz w:val="18"/>
                <w:szCs w:val="18"/>
                <w:lang w:val="uk-UA" w:eastAsia="uk-UA" w:bidi="ru-RU"/>
              </w:rPr>
              <w:t>д</w:t>
            </w:r>
            <w:r w:rsidRPr="006B2A19">
              <w:rPr>
                <w:rFonts w:ascii="Arial" w:hAnsi="Arial" w:cs="Arial"/>
                <w:sz w:val="18"/>
                <w:szCs w:val="18"/>
                <w:lang w:val="uk-UA" w:eastAsia="uk-UA" w:bidi="ru-RU"/>
              </w:rPr>
              <w:t xml:space="preserve">оговору упродовж </w:t>
            </w:r>
            <w:r w:rsidR="0036082F">
              <w:rPr>
                <w:rFonts w:ascii="Arial" w:hAnsi="Arial" w:cs="Arial"/>
                <w:sz w:val="18"/>
                <w:szCs w:val="18"/>
                <w:lang w:val="uk-UA" w:eastAsia="uk-UA" w:bidi="ru-RU"/>
              </w:rPr>
              <w:t>5</w:t>
            </w:r>
            <w:r w:rsidRPr="006B2A19">
              <w:rPr>
                <w:rFonts w:ascii="Arial" w:hAnsi="Arial" w:cs="Arial"/>
                <w:sz w:val="18"/>
                <w:szCs w:val="18"/>
                <w:lang w:val="uk-UA" w:eastAsia="uk-UA" w:bidi="ru-RU"/>
              </w:rPr>
              <w:t xml:space="preserve"> (</w:t>
            </w:r>
            <w:r w:rsidR="0036082F">
              <w:rPr>
                <w:rFonts w:ascii="Arial" w:hAnsi="Arial" w:cs="Arial"/>
                <w:sz w:val="18"/>
                <w:szCs w:val="18"/>
                <w:lang w:val="uk-UA" w:eastAsia="uk-UA" w:bidi="ru-RU"/>
              </w:rPr>
              <w:t>п"яти</w:t>
            </w:r>
            <w:bookmarkStart w:id="10" w:name="_GoBack"/>
            <w:bookmarkEnd w:id="10"/>
            <w:r w:rsidRPr="006B2A19">
              <w:rPr>
                <w:rFonts w:ascii="Arial" w:hAnsi="Arial" w:cs="Arial"/>
                <w:sz w:val="18"/>
                <w:szCs w:val="18"/>
                <w:lang w:val="uk-UA" w:eastAsia="uk-UA" w:bidi="ru-RU"/>
              </w:rPr>
              <w:t xml:space="preserve">) робочих днів з дати, вказаної Вкладником як запланованої дати розірвання </w:t>
            </w:r>
            <w:r w:rsidR="000D674B" w:rsidRPr="006B2A19">
              <w:rPr>
                <w:rFonts w:ascii="Arial" w:hAnsi="Arial" w:cs="Arial"/>
                <w:sz w:val="18"/>
                <w:szCs w:val="18"/>
                <w:lang w:val="uk-UA" w:eastAsia="uk-UA" w:bidi="ru-RU"/>
              </w:rPr>
              <w:t>д</w:t>
            </w:r>
            <w:r w:rsidR="00357578" w:rsidRPr="006B2A19">
              <w:rPr>
                <w:rFonts w:ascii="Arial" w:hAnsi="Arial" w:cs="Arial"/>
                <w:sz w:val="18"/>
                <w:szCs w:val="18"/>
                <w:lang w:val="uk-UA" w:eastAsia="uk-UA" w:bidi="ru-RU"/>
              </w:rPr>
              <w:t>оговору.</w:t>
            </w:r>
          </w:p>
          <w:p w:rsidR="00B5264E" w:rsidRPr="006B2A19" w:rsidRDefault="00B5264E" w:rsidP="00357578">
            <w:pPr>
              <w:pStyle w:val="rvps2"/>
              <w:shd w:val="clear" w:color="auto" w:fill="FFFFFF"/>
              <w:spacing w:before="0" w:beforeAutospacing="0" w:after="0" w:afterAutospacing="0"/>
              <w:jc w:val="both"/>
              <w:rPr>
                <w:rFonts w:ascii="Arial" w:hAnsi="Arial" w:cs="Arial"/>
                <w:sz w:val="18"/>
                <w:szCs w:val="18"/>
                <w:lang w:val="uk-UA" w:eastAsia="uk-UA" w:bidi="ru-RU"/>
              </w:rPr>
            </w:pPr>
            <w:r w:rsidRPr="006B2A19">
              <w:rPr>
                <w:rFonts w:ascii="Arial" w:hAnsi="Arial" w:cs="Arial"/>
                <w:sz w:val="18"/>
                <w:szCs w:val="18"/>
                <w:lang w:val="uk-UA" w:eastAsia="uk-UA" w:bidi="ru-RU"/>
              </w:rPr>
              <w:t xml:space="preserve">4) </w:t>
            </w:r>
            <w:r w:rsidR="00357578" w:rsidRPr="006B2A19">
              <w:rPr>
                <w:rFonts w:ascii="Arial" w:hAnsi="Arial" w:cs="Arial"/>
                <w:sz w:val="18"/>
                <w:szCs w:val="18"/>
                <w:lang w:val="uk-UA" w:eastAsia="uk-UA" w:bidi="ru-RU"/>
              </w:rPr>
              <w:t>Д</w:t>
            </w:r>
            <w:r w:rsidRPr="006B2A19">
              <w:rPr>
                <w:rFonts w:ascii="Arial" w:hAnsi="Arial" w:cs="Arial"/>
                <w:sz w:val="18"/>
                <w:szCs w:val="18"/>
                <w:lang w:val="uk-UA" w:eastAsia="uk-UA" w:bidi="ru-RU"/>
              </w:rPr>
              <w:t xml:space="preserve">нем припинення нарахування процентів за Вкладом є запланована дата розірвання </w:t>
            </w:r>
            <w:r w:rsidR="000D674B" w:rsidRPr="006B2A19">
              <w:rPr>
                <w:rFonts w:ascii="Arial" w:hAnsi="Arial" w:cs="Arial"/>
                <w:sz w:val="18"/>
                <w:szCs w:val="18"/>
                <w:lang w:val="uk-UA" w:eastAsia="uk-UA" w:bidi="ru-RU"/>
              </w:rPr>
              <w:t>д</w:t>
            </w:r>
            <w:r w:rsidRPr="006B2A19">
              <w:rPr>
                <w:rFonts w:ascii="Arial" w:hAnsi="Arial" w:cs="Arial"/>
                <w:sz w:val="18"/>
                <w:szCs w:val="18"/>
                <w:lang w:val="uk-UA" w:eastAsia="uk-UA" w:bidi="ru-RU"/>
              </w:rPr>
              <w:t xml:space="preserve">оговору вказана Вкладником в повідомленні про дострокове розірвання </w:t>
            </w:r>
            <w:r w:rsidR="000D674B" w:rsidRPr="006B2A19">
              <w:rPr>
                <w:rFonts w:ascii="Arial" w:hAnsi="Arial" w:cs="Arial"/>
                <w:sz w:val="18"/>
                <w:szCs w:val="18"/>
                <w:lang w:val="uk-UA" w:eastAsia="uk-UA" w:bidi="ru-RU"/>
              </w:rPr>
              <w:t>д</w:t>
            </w:r>
            <w:r w:rsidRPr="006B2A19">
              <w:rPr>
                <w:rFonts w:ascii="Arial" w:hAnsi="Arial" w:cs="Arial"/>
                <w:sz w:val="18"/>
                <w:szCs w:val="18"/>
                <w:lang w:val="uk-UA" w:eastAsia="uk-UA" w:bidi="ru-RU"/>
              </w:rPr>
              <w:t>оговору.</w:t>
            </w:r>
            <w:r w:rsidRPr="006B2A19">
              <w:rPr>
                <w:rFonts w:ascii="Arial" w:hAnsi="Arial" w:cs="Arial"/>
                <w:sz w:val="18"/>
                <w:szCs w:val="18"/>
                <w:lang w:bidi="ru-RU"/>
              </w:rPr>
              <w:t xml:space="preserve"> </w:t>
            </w:r>
          </w:p>
        </w:tc>
      </w:tr>
      <w:tr w:rsidR="00450C50" w:rsidRPr="006B2A19">
        <w:trPr>
          <w:trHeight w:val="504"/>
        </w:trPr>
        <w:tc>
          <w:tcPr>
            <w:tcW w:w="540" w:type="dxa"/>
            <w:shd w:val="clear" w:color="auto" w:fill="auto"/>
          </w:tcPr>
          <w:p w:rsidR="00450C50" w:rsidRPr="006B2A19" w:rsidRDefault="00D84470" w:rsidP="00D84470">
            <w:pPr>
              <w:pStyle w:val="a4"/>
              <w:jc w:val="center"/>
              <w:rPr>
                <w:rFonts w:ascii="Arial" w:hAnsi="Arial" w:cs="Arial"/>
                <w:sz w:val="18"/>
                <w:szCs w:val="18"/>
              </w:rPr>
            </w:pPr>
            <w:r w:rsidRPr="006B2A19">
              <w:rPr>
                <w:rFonts w:ascii="Arial" w:hAnsi="Arial" w:cs="Arial"/>
                <w:b/>
                <w:sz w:val="18"/>
                <w:szCs w:val="18"/>
              </w:rPr>
              <w:t>Ґ</w:t>
            </w:r>
          </w:p>
        </w:tc>
        <w:tc>
          <w:tcPr>
            <w:tcW w:w="10105" w:type="dxa"/>
            <w:shd w:val="clear" w:color="auto" w:fill="auto"/>
          </w:tcPr>
          <w:p w:rsidR="00450C50" w:rsidRPr="006B2A19" w:rsidRDefault="00450C50" w:rsidP="00357578">
            <w:pPr>
              <w:pStyle w:val="aa"/>
              <w:jc w:val="both"/>
              <w:rPr>
                <w:rFonts w:ascii="Arial" w:hAnsi="Arial" w:cs="Arial"/>
                <w:sz w:val="18"/>
                <w:szCs w:val="18"/>
              </w:rPr>
            </w:pPr>
            <w:r w:rsidRPr="006B2A19">
              <w:rPr>
                <w:rFonts w:ascii="Arial" w:hAnsi="Arial" w:cs="Arial"/>
                <w:b/>
                <w:color w:val="000000"/>
                <w:sz w:val="18"/>
                <w:szCs w:val="18"/>
              </w:rPr>
              <w:t>Порядок внесення змін та доповнень до договору</w:t>
            </w:r>
          </w:p>
          <w:p w:rsidR="00450C50" w:rsidRPr="006B2A19" w:rsidRDefault="00452AE9" w:rsidP="00452AE9">
            <w:pPr>
              <w:pStyle w:val="aa"/>
              <w:jc w:val="both"/>
              <w:rPr>
                <w:rFonts w:ascii="Arial" w:hAnsi="Arial" w:cs="Arial"/>
                <w:sz w:val="18"/>
                <w:szCs w:val="18"/>
              </w:rPr>
            </w:pPr>
            <w:r w:rsidRPr="006B2A19">
              <w:rPr>
                <w:rFonts w:ascii="Arial" w:hAnsi="Arial" w:cs="Arial"/>
                <w:sz w:val="18"/>
                <w:szCs w:val="18"/>
              </w:rPr>
              <w:t>Будь-які зміни і доповнення до Договору дійсні за умови, якщо вони вчинені в письмовій формі і підписані сторонами, шляхом укладення додаткового договору.</w:t>
            </w:r>
          </w:p>
        </w:tc>
      </w:tr>
      <w:tr w:rsidR="00450C50" w:rsidRPr="006B2A19">
        <w:trPr>
          <w:trHeight w:val="454"/>
        </w:trPr>
        <w:tc>
          <w:tcPr>
            <w:tcW w:w="540" w:type="dxa"/>
            <w:shd w:val="clear" w:color="auto" w:fill="auto"/>
          </w:tcPr>
          <w:p w:rsidR="00450C50" w:rsidRPr="006B2A19" w:rsidRDefault="00452AE9" w:rsidP="00452AE9">
            <w:pPr>
              <w:pStyle w:val="a4"/>
              <w:jc w:val="center"/>
              <w:rPr>
                <w:rFonts w:ascii="Arial" w:hAnsi="Arial" w:cs="Arial"/>
                <w:b/>
                <w:sz w:val="18"/>
                <w:szCs w:val="18"/>
              </w:rPr>
            </w:pPr>
            <w:r w:rsidRPr="006B2A19">
              <w:rPr>
                <w:rFonts w:ascii="Arial" w:hAnsi="Arial" w:cs="Arial"/>
                <w:b/>
                <w:sz w:val="18"/>
                <w:szCs w:val="18"/>
              </w:rPr>
              <w:t>Д</w:t>
            </w:r>
          </w:p>
        </w:tc>
        <w:tc>
          <w:tcPr>
            <w:tcW w:w="10105" w:type="dxa"/>
            <w:shd w:val="clear" w:color="auto" w:fill="auto"/>
          </w:tcPr>
          <w:p w:rsidR="00450C50" w:rsidRPr="006B2A19" w:rsidRDefault="00450C50" w:rsidP="00452AE9">
            <w:pPr>
              <w:shd w:val="clear" w:color="auto" w:fill="FFFFFF"/>
              <w:suppressAutoHyphens w:val="0"/>
              <w:jc w:val="both"/>
              <w:rPr>
                <w:rFonts w:ascii="Arial" w:hAnsi="Arial" w:cs="Arial"/>
                <w:b/>
                <w:color w:val="000000"/>
                <w:sz w:val="18"/>
                <w:szCs w:val="18"/>
                <w:lang w:eastAsia="uk-UA"/>
              </w:rPr>
            </w:pPr>
            <w:r w:rsidRPr="006B2A19">
              <w:rPr>
                <w:rFonts w:ascii="Arial" w:hAnsi="Arial" w:cs="Arial"/>
                <w:b/>
                <w:color w:val="000000"/>
                <w:sz w:val="18"/>
                <w:szCs w:val="18"/>
                <w:lang w:eastAsia="uk-UA"/>
              </w:rPr>
              <w:t>Неможливість збільшення фіксованої процентної ставки за договором без письмової зго</w:t>
            </w:r>
            <w:r w:rsidR="00452AE9" w:rsidRPr="006B2A19">
              <w:rPr>
                <w:rFonts w:ascii="Arial" w:hAnsi="Arial" w:cs="Arial"/>
                <w:b/>
                <w:color w:val="000000"/>
                <w:sz w:val="18"/>
                <w:szCs w:val="18"/>
                <w:lang w:eastAsia="uk-UA"/>
              </w:rPr>
              <w:t>ди споживача фінансової послуги</w:t>
            </w:r>
          </w:p>
          <w:p w:rsidR="00450C50" w:rsidRPr="006B2A19" w:rsidRDefault="00450C50" w:rsidP="00430D6E">
            <w:pPr>
              <w:pStyle w:val="aa"/>
              <w:jc w:val="both"/>
              <w:rPr>
                <w:rFonts w:ascii="Arial" w:hAnsi="Arial" w:cs="Arial"/>
                <w:sz w:val="18"/>
                <w:szCs w:val="18"/>
              </w:rPr>
            </w:pPr>
            <w:r w:rsidRPr="006B2A19">
              <w:rPr>
                <w:rFonts w:ascii="Arial" w:hAnsi="Arial" w:cs="Arial"/>
                <w:sz w:val="18"/>
                <w:szCs w:val="18"/>
                <w:lang w:eastAsia="ru-RU"/>
              </w:rPr>
              <w:t>Тип  процентної ставки – фіксована, не може бути збільшена</w:t>
            </w:r>
            <w:r w:rsidR="00452AE9" w:rsidRPr="006B2A19">
              <w:rPr>
                <w:rFonts w:ascii="Arial" w:hAnsi="Arial" w:cs="Arial"/>
                <w:sz w:val="18"/>
                <w:szCs w:val="18"/>
                <w:lang w:eastAsia="ru-RU"/>
              </w:rPr>
              <w:t>.</w:t>
            </w:r>
          </w:p>
        </w:tc>
      </w:tr>
      <w:tr w:rsidR="00450C50" w:rsidRPr="006B2A19">
        <w:trPr>
          <w:trHeight w:val="231"/>
        </w:trPr>
        <w:tc>
          <w:tcPr>
            <w:tcW w:w="10645" w:type="dxa"/>
            <w:gridSpan w:val="2"/>
            <w:shd w:val="clear" w:color="auto" w:fill="auto"/>
          </w:tcPr>
          <w:p w:rsidR="00450C50" w:rsidRPr="006B2A19" w:rsidRDefault="00450C50" w:rsidP="00430D6E">
            <w:pPr>
              <w:pStyle w:val="a4"/>
              <w:jc w:val="center"/>
              <w:rPr>
                <w:rFonts w:ascii="Arial" w:hAnsi="Arial" w:cs="Arial"/>
                <w:b/>
                <w:iCs/>
                <w:color w:val="000000"/>
                <w:sz w:val="18"/>
                <w:szCs w:val="18"/>
                <w:u w:val="single"/>
              </w:rPr>
            </w:pPr>
            <w:r w:rsidRPr="006B2A19">
              <w:rPr>
                <w:rFonts w:ascii="Arial" w:hAnsi="Arial" w:cs="Arial"/>
                <w:b/>
                <w:sz w:val="18"/>
                <w:szCs w:val="18"/>
                <w:u w:val="single"/>
              </w:rPr>
              <w:t>4.</w:t>
            </w:r>
            <w:r w:rsidRPr="006B2A19">
              <w:rPr>
                <w:rFonts w:ascii="Arial" w:hAnsi="Arial" w:cs="Arial"/>
                <w:b/>
                <w:color w:val="000000"/>
                <w:sz w:val="18"/>
                <w:szCs w:val="18"/>
                <w:u w:val="single"/>
              </w:rPr>
              <w:t xml:space="preserve"> МЕХАНІЗМИ </w:t>
            </w:r>
            <w:r w:rsidRPr="006B2A19">
              <w:rPr>
                <w:rFonts w:ascii="Arial" w:hAnsi="Arial" w:cs="Arial"/>
                <w:b/>
                <w:color w:val="000000"/>
                <w:sz w:val="18"/>
                <w:szCs w:val="18"/>
                <w:u w:val="single"/>
                <w:lang w:eastAsia="uk-UA"/>
              </w:rPr>
              <w:t>ЗАХИСТУ ПРАВ СПОЖИВАЧІВ ФІНАНСОВИХ ПОСЛУГ:</w:t>
            </w:r>
          </w:p>
        </w:tc>
      </w:tr>
      <w:tr w:rsidR="00450C50" w:rsidRPr="006B2A19">
        <w:trPr>
          <w:trHeight w:val="662"/>
        </w:trPr>
        <w:tc>
          <w:tcPr>
            <w:tcW w:w="540" w:type="dxa"/>
            <w:shd w:val="clear" w:color="auto" w:fill="auto"/>
          </w:tcPr>
          <w:p w:rsidR="00450C50" w:rsidRPr="006B2A19" w:rsidRDefault="000D674B" w:rsidP="000D674B">
            <w:pPr>
              <w:pStyle w:val="a4"/>
              <w:jc w:val="center"/>
              <w:rPr>
                <w:rFonts w:ascii="Arial" w:hAnsi="Arial" w:cs="Arial"/>
                <w:b/>
                <w:sz w:val="18"/>
                <w:szCs w:val="18"/>
              </w:rPr>
            </w:pPr>
            <w:r w:rsidRPr="006B2A19">
              <w:rPr>
                <w:rFonts w:ascii="Arial" w:hAnsi="Arial" w:cs="Arial"/>
                <w:b/>
                <w:sz w:val="18"/>
                <w:szCs w:val="18"/>
              </w:rPr>
              <w:t>А</w:t>
            </w:r>
          </w:p>
        </w:tc>
        <w:tc>
          <w:tcPr>
            <w:tcW w:w="10105" w:type="dxa"/>
            <w:shd w:val="clear" w:color="auto" w:fill="auto"/>
          </w:tcPr>
          <w:p w:rsidR="00450C50" w:rsidRPr="006B2A19" w:rsidRDefault="00450C50" w:rsidP="00430D6E">
            <w:pPr>
              <w:pStyle w:val="aa"/>
              <w:jc w:val="both"/>
              <w:rPr>
                <w:rFonts w:ascii="Arial" w:hAnsi="Arial" w:cs="Arial"/>
                <w:b/>
                <w:color w:val="000000"/>
                <w:sz w:val="18"/>
                <w:szCs w:val="18"/>
              </w:rPr>
            </w:pPr>
            <w:r w:rsidRPr="006B2A19">
              <w:rPr>
                <w:rFonts w:ascii="Arial" w:hAnsi="Arial" w:cs="Arial"/>
                <w:b/>
                <w:color w:val="000000"/>
                <w:sz w:val="18"/>
                <w:szCs w:val="18"/>
              </w:rPr>
              <w:t>Можливість та порядок позасудового розгляду скарг споживачів фінансових послуг</w:t>
            </w:r>
          </w:p>
          <w:p w:rsidR="00450C50" w:rsidRPr="006B2A19" w:rsidRDefault="00450C50" w:rsidP="00430D6E">
            <w:pPr>
              <w:pStyle w:val="aa"/>
              <w:jc w:val="both"/>
              <w:rPr>
                <w:rFonts w:ascii="Arial" w:hAnsi="Arial" w:cs="Arial"/>
                <w:color w:val="000000"/>
                <w:sz w:val="18"/>
                <w:szCs w:val="18"/>
              </w:rPr>
            </w:pPr>
            <w:r w:rsidRPr="006B2A19">
              <w:rPr>
                <w:rFonts w:ascii="Arial" w:hAnsi="Arial" w:cs="Arial"/>
                <w:color w:val="000000"/>
                <w:sz w:val="18"/>
                <w:szCs w:val="18"/>
              </w:rPr>
              <w:t xml:space="preserve">1. Скарги споживача фінансових послуг кредитною спілкою в позасудовому порядку розглядаються </w:t>
            </w:r>
            <w:proofErr w:type="spellStart"/>
            <w:r w:rsidR="007C1BDD">
              <w:rPr>
                <w:rFonts w:ascii="Arial" w:hAnsi="Arial" w:cs="Arial"/>
                <w:color w:val="000000"/>
                <w:sz w:val="18"/>
                <w:szCs w:val="18"/>
                <w:lang w:val="ru-RU"/>
              </w:rPr>
              <w:t>зг</w:t>
            </w:r>
            <w:r w:rsidR="007C1BDD">
              <w:rPr>
                <w:rFonts w:ascii="Arial" w:hAnsi="Arial" w:cs="Arial"/>
                <w:color w:val="000000"/>
                <w:sz w:val="18"/>
                <w:szCs w:val="18"/>
              </w:rPr>
              <w:t>ідно</w:t>
            </w:r>
            <w:proofErr w:type="spellEnd"/>
            <w:r w:rsidR="007C1BDD">
              <w:rPr>
                <w:rFonts w:ascii="Arial" w:hAnsi="Arial" w:cs="Arial"/>
                <w:color w:val="000000"/>
                <w:sz w:val="18"/>
                <w:szCs w:val="18"/>
              </w:rPr>
              <w:t xml:space="preserve"> Закону України </w:t>
            </w:r>
            <w:r w:rsidRPr="006B2A19">
              <w:rPr>
                <w:rFonts w:ascii="Arial" w:hAnsi="Arial" w:cs="Arial"/>
                <w:color w:val="000000"/>
                <w:sz w:val="18"/>
                <w:szCs w:val="18"/>
              </w:rPr>
              <w:t>«Про звернення громадян» за місцезнаходженням кредитної спілки.</w:t>
            </w:r>
          </w:p>
          <w:p w:rsidR="00450C50" w:rsidRPr="006B2A19" w:rsidRDefault="00450C50" w:rsidP="00430D6E">
            <w:pPr>
              <w:suppressAutoHyphens w:val="0"/>
              <w:jc w:val="both"/>
              <w:rPr>
                <w:rFonts w:ascii="Arial" w:hAnsi="Arial" w:cs="Arial"/>
                <w:color w:val="000000"/>
                <w:sz w:val="18"/>
                <w:szCs w:val="18"/>
                <w:lang w:eastAsia="uk-UA" w:bidi="ru-RU"/>
              </w:rPr>
            </w:pPr>
            <w:r w:rsidRPr="006B2A19">
              <w:rPr>
                <w:rFonts w:ascii="Arial" w:hAnsi="Arial" w:cs="Arial"/>
                <w:color w:val="000000"/>
                <w:sz w:val="18"/>
                <w:szCs w:val="18"/>
                <w:lang w:eastAsia="uk-UA" w:bidi="ru-RU"/>
              </w:rPr>
              <w:t>2. Споживач фінансових послуг може звернутися із скаргою для позасудового розгляду згідно законодавства до:</w:t>
            </w:r>
          </w:p>
          <w:p w:rsidR="00124DD2" w:rsidRPr="00124DD2" w:rsidRDefault="00124DD2" w:rsidP="00124DD2">
            <w:pPr>
              <w:pStyle w:val="a5"/>
              <w:shd w:val="clear" w:color="auto" w:fill="FFFFFF"/>
              <w:spacing w:before="0" w:after="0"/>
              <w:jc w:val="both"/>
              <w:textAlignment w:val="baseline"/>
              <w:rPr>
                <w:rFonts w:ascii="Arial" w:hAnsi="Arial" w:cs="Arial"/>
                <w:color w:val="000000"/>
                <w:sz w:val="18"/>
                <w:szCs w:val="18"/>
                <w:lang w:eastAsia="uk-UA" w:bidi="ru-RU"/>
              </w:rPr>
            </w:pPr>
            <w:r w:rsidRPr="00124DD2">
              <w:rPr>
                <w:rFonts w:ascii="Arial" w:hAnsi="Arial" w:cs="Arial"/>
                <w:color w:val="000000"/>
                <w:sz w:val="18"/>
                <w:szCs w:val="18"/>
                <w:lang w:eastAsia="uk-UA" w:bidi="ru-RU"/>
              </w:rPr>
              <w:t xml:space="preserve">- </w:t>
            </w:r>
            <w:r w:rsidRPr="00124DD2">
              <w:rPr>
                <w:rFonts w:ascii="Arial" w:hAnsi="Arial" w:cs="Arial"/>
                <w:b/>
                <w:color w:val="000000"/>
                <w:sz w:val="18"/>
                <w:szCs w:val="18"/>
                <w:lang w:eastAsia="uk-UA" w:bidi="ru-RU"/>
              </w:rPr>
              <w:t>Національний банк України</w:t>
            </w:r>
            <w:r w:rsidRPr="00124DD2">
              <w:rPr>
                <w:rFonts w:ascii="Arial" w:hAnsi="Arial" w:cs="Arial"/>
                <w:color w:val="000000"/>
                <w:sz w:val="18"/>
                <w:szCs w:val="18"/>
                <w:lang w:eastAsia="uk-UA" w:bidi="ru-RU"/>
              </w:rPr>
              <w:t xml:space="preserve">, місцезнаходження: 01601, Київ, вул. Інститутська, 9, телефон: 0 800 505 240, електронна пошта: </w:t>
            </w:r>
            <w:proofErr w:type="spellStart"/>
            <w:r w:rsidRPr="00124DD2">
              <w:rPr>
                <w:rFonts w:ascii="Arial" w:hAnsi="Arial" w:cs="Arial"/>
                <w:color w:val="000000"/>
                <w:sz w:val="18"/>
                <w:szCs w:val="18"/>
                <w:lang w:eastAsia="uk-UA" w:bidi="ru-RU"/>
              </w:rPr>
              <w:t> </w:t>
            </w:r>
            <w:hyperlink r:id="rId12" w:history="1">
              <w:r w:rsidRPr="00124DD2">
                <w:rPr>
                  <w:rFonts w:ascii="Arial" w:hAnsi="Arial" w:cs="Arial"/>
                  <w:color w:val="000000"/>
                  <w:sz w:val="18"/>
                  <w:szCs w:val="18"/>
                  <w:lang w:eastAsia="uk-UA" w:bidi="ru-RU"/>
                </w:rPr>
                <w:t>nb</w:t>
              </w:r>
              <w:proofErr w:type="spellEnd"/>
              <w:r w:rsidRPr="00124DD2">
                <w:rPr>
                  <w:rFonts w:ascii="Arial" w:hAnsi="Arial" w:cs="Arial"/>
                  <w:color w:val="000000"/>
                  <w:sz w:val="18"/>
                  <w:szCs w:val="18"/>
                  <w:lang w:eastAsia="uk-UA" w:bidi="ru-RU"/>
                </w:rPr>
                <w:t>u@bank.gov.ua</w:t>
              </w:r>
            </w:hyperlink>
            <w:r w:rsidRPr="00124DD2">
              <w:rPr>
                <w:rFonts w:ascii="Arial" w:hAnsi="Arial" w:cs="Arial"/>
                <w:color w:val="000000"/>
                <w:sz w:val="18"/>
                <w:szCs w:val="18"/>
                <w:lang w:eastAsia="uk-UA" w:bidi="ru-RU"/>
              </w:rPr>
              <w:t xml:space="preserve">, веб-сайт </w:t>
            </w:r>
            <w:hyperlink r:id="rId13" w:history="1">
              <w:r w:rsidRPr="00124DD2">
                <w:rPr>
                  <w:rFonts w:ascii="Arial" w:hAnsi="Arial" w:cs="Arial"/>
                  <w:color w:val="000000"/>
                  <w:sz w:val="18"/>
                  <w:szCs w:val="18"/>
                  <w:lang w:eastAsia="uk-UA" w:bidi="ru-RU"/>
                </w:rPr>
                <w:t>https://bank.gov.ua/</w:t>
              </w:r>
            </w:hyperlink>
            <w:r w:rsidRPr="00124DD2">
              <w:rPr>
                <w:rFonts w:ascii="Arial" w:hAnsi="Arial" w:cs="Arial"/>
                <w:color w:val="000000"/>
                <w:sz w:val="18"/>
                <w:szCs w:val="18"/>
                <w:lang w:eastAsia="uk-UA" w:bidi="ru-RU"/>
              </w:rPr>
              <w:t>.</w:t>
            </w:r>
          </w:p>
          <w:p w:rsidR="00124DD2" w:rsidRPr="00124DD2" w:rsidRDefault="00124DD2" w:rsidP="00124DD2">
            <w:pPr>
              <w:pStyle w:val="a5"/>
              <w:shd w:val="clear" w:color="auto" w:fill="FFFFFF"/>
              <w:spacing w:before="0" w:after="0"/>
              <w:jc w:val="both"/>
              <w:textAlignment w:val="baseline"/>
              <w:rPr>
                <w:rFonts w:ascii="Arial" w:hAnsi="Arial" w:cs="Arial"/>
                <w:color w:val="000000"/>
                <w:sz w:val="18"/>
                <w:szCs w:val="18"/>
                <w:lang w:eastAsia="uk-UA" w:bidi="ru-RU"/>
              </w:rPr>
            </w:pPr>
            <w:r w:rsidRPr="00124DD2">
              <w:rPr>
                <w:rFonts w:ascii="Arial" w:hAnsi="Arial" w:cs="Arial"/>
                <w:color w:val="000000"/>
                <w:sz w:val="18"/>
                <w:szCs w:val="18"/>
                <w:lang w:eastAsia="uk-UA" w:bidi="ru-RU"/>
              </w:rPr>
              <w:t>Для подання письмових звернень громадян: вул. Інститутська, 11-б, м. Київ-8, 01601</w:t>
            </w:r>
          </w:p>
          <w:p w:rsidR="00450C50" w:rsidRPr="006B2A19" w:rsidRDefault="000578DD" w:rsidP="00430D6E">
            <w:pPr>
              <w:rPr>
                <w:rFonts w:ascii="Arial" w:eastAsia="Calibri" w:hAnsi="Arial" w:cs="Arial"/>
                <w:sz w:val="18"/>
                <w:szCs w:val="18"/>
                <w:shd w:val="clear" w:color="auto" w:fill="FFFFFF"/>
                <w:lang w:eastAsia="en-US"/>
              </w:rPr>
            </w:pPr>
            <w:r w:rsidRPr="006B2A19">
              <w:rPr>
                <w:rStyle w:val="a3"/>
                <w:rFonts w:ascii="Arial" w:hAnsi="Arial" w:cs="Arial"/>
                <w:sz w:val="18"/>
                <w:szCs w:val="18"/>
              </w:rPr>
              <w:t xml:space="preserve">- </w:t>
            </w:r>
            <w:r w:rsidR="00450C50" w:rsidRPr="006B2A19">
              <w:rPr>
                <w:rStyle w:val="a3"/>
                <w:rFonts w:ascii="Arial" w:hAnsi="Arial" w:cs="Arial"/>
                <w:sz w:val="18"/>
                <w:szCs w:val="18"/>
              </w:rPr>
              <w:t>Державна служба України з питань безпечності харчових продуктів та захисту споживачів (</w:t>
            </w:r>
            <w:proofErr w:type="spellStart"/>
            <w:r w:rsidR="00450C50" w:rsidRPr="006B2A19">
              <w:rPr>
                <w:rStyle w:val="a3"/>
                <w:rFonts w:ascii="Arial" w:hAnsi="Arial" w:cs="Arial"/>
                <w:sz w:val="18"/>
                <w:szCs w:val="18"/>
              </w:rPr>
              <w:t>Держпродспоживслужба</w:t>
            </w:r>
            <w:proofErr w:type="spellEnd"/>
            <w:r w:rsidR="00450C50" w:rsidRPr="006B2A19">
              <w:rPr>
                <w:rStyle w:val="a3"/>
                <w:rFonts w:ascii="Arial" w:hAnsi="Arial" w:cs="Arial"/>
                <w:sz w:val="18"/>
                <w:szCs w:val="18"/>
              </w:rPr>
              <w:t xml:space="preserve">) </w:t>
            </w:r>
            <w:r w:rsidRPr="006B2A19">
              <w:rPr>
                <w:rFonts w:ascii="Arial" w:eastAsia="Calibri" w:hAnsi="Arial" w:cs="Arial"/>
                <w:sz w:val="18"/>
                <w:szCs w:val="18"/>
                <w:shd w:val="clear" w:color="auto" w:fill="FFFFFF"/>
                <w:lang w:eastAsia="en-US"/>
              </w:rPr>
              <w:t>адреса: 01001, м. Київ, вул. Б.Грінченка, 1</w:t>
            </w:r>
            <w:r w:rsidRPr="006B2A19">
              <w:rPr>
                <w:rFonts w:ascii="Arial" w:eastAsia="Calibri" w:hAnsi="Arial" w:cs="Arial"/>
                <w:bCs/>
                <w:sz w:val="18"/>
                <w:szCs w:val="18"/>
                <w:shd w:val="clear" w:color="auto" w:fill="FFFFFF"/>
                <w:lang w:eastAsia="en-US"/>
              </w:rPr>
              <w:t>,</w:t>
            </w:r>
            <w:r w:rsidR="00450C50" w:rsidRPr="006B2A19">
              <w:rPr>
                <w:rFonts w:ascii="Arial" w:eastAsia="Calibri" w:hAnsi="Arial" w:cs="Arial"/>
                <w:b/>
                <w:bCs/>
                <w:sz w:val="18"/>
                <w:szCs w:val="18"/>
                <w:shd w:val="clear" w:color="auto" w:fill="FFFFFF"/>
                <w:lang w:eastAsia="en-US"/>
              </w:rPr>
              <w:t xml:space="preserve"> </w:t>
            </w:r>
            <w:r w:rsidR="00450C50" w:rsidRPr="006B2A19">
              <w:rPr>
                <w:rFonts w:ascii="Arial" w:eastAsia="Calibri" w:hAnsi="Arial" w:cs="Arial"/>
                <w:bCs/>
                <w:sz w:val="18"/>
                <w:szCs w:val="18"/>
                <w:shd w:val="clear" w:color="auto" w:fill="FFFFFF"/>
                <w:lang w:eastAsia="en-US"/>
              </w:rPr>
              <w:t>тел.: 279-</w:t>
            </w:r>
            <w:r w:rsidR="00450C50" w:rsidRPr="006B2A19">
              <w:rPr>
                <w:rFonts w:ascii="Arial" w:eastAsia="Calibri" w:hAnsi="Arial" w:cs="Arial"/>
                <w:sz w:val="18"/>
                <w:szCs w:val="18"/>
                <w:shd w:val="clear" w:color="auto" w:fill="FFFFFF"/>
                <w:lang w:eastAsia="en-US"/>
              </w:rPr>
              <w:t xml:space="preserve">12-70; </w:t>
            </w:r>
            <w:hyperlink r:id="rId14" w:history="1">
              <w:r w:rsidRPr="006B2A19">
                <w:rPr>
                  <w:rFonts w:ascii="Arial" w:eastAsia="Calibri" w:hAnsi="Arial" w:cs="Arial"/>
                  <w:sz w:val="18"/>
                  <w:szCs w:val="18"/>
                  <w:shd w:val="clear" w:color="auto" w:fill="FFFFFF"/>
                  <w:lang w:eastAsia="en-US"/>
                </w:rPr>
                <w:t>info@dpss.gov.ua</w:t>
              </w:r>
            </w:hyperlink>
            <w:r w:rsidRPr="006B2A19">
              <w:rPr>
                <w:rFonts w:ascii="Arial" w:eastAsia="Calibri" w:hAnsi="Arial" w:cs="Arial"/>
                <w:sz w:val="18"/>
                <w:szCs w:val="18"/>
                <w:shd w:val="clear" w:color="auto" w:fill="FFFFFF"/>
                <w:lang w:eastAsia="en-US"/>
              </w:rPr>
              <w:t>, http://www.consumer.gov.ua</w:t>
            </w:r>
          </w:p>
        </w:tc>
      </w:tr>
      <w:tr w:rsidR="00450C50" w:rsidRPr="006B2A19">
        <w:trPr>
          <w:trHeight w:val="627"/>
        </w:trPr>
        <w:tc>
          <w:tcPr>
            <w:tcW w:w="540" w:type="dxa"/>
            <w:shd w:val="clear" w:color="auto" w:fill="auto"/>
          </w:tcPr>
          <w:p w:rsidR="00450C50" w:rsidRPr="007C1BDD" w:rsidRDefault="007C1BDD" w:rsidP="007C1BDD">
            <w:pPr>
              <w:pStyle w:val="a4"/>
              <w:jc w:val="center"/>
              <w:rPr>
                <w:rFonts w:ascii="Arial" w:hAnsi="Arial" w:cs="Arial"/>
                <w:b/>
                <w:sz w:val="18"/>
                <w:szCs w:val="18"/>
              </w:rPr>
            </w:pPr>
            <w:r w:rsidRPr="007C1BDD">
              <w:rPr>
                <w:rFonts w:ascii="Arial" w:hAnsi="Arial" w:cs="Arial"/>
                <w:b/>
                <w:sz w:val="18"/>
                <w:szCs w:val="18"/>
              </w:rPr>
              <w:t>Б</w:t>
            </w:r>
          </w:p>
        </w:tc>
        <w:tc>
          <w:tcPr>
            <w:tcW w:w="10105" w:type="dxa"/>
            <w:shd w:val="clear" w:color="auto" w:fill="auto"/>
          </w:tcPr>
          <w:p w:rsidR="00450C50" w:rsidRPr="006B2A19" w:rsidRDefault="00450C50" w:rsidP="000578DD">
            <w:pPr>
              <w:jc w:val="both"/>
              <w:rPr>
                <w:rFonts w:ascii="Arial" w:hAnsi="Arial" w:cs="Arial"/>
                <w:color w:val="000000"/>
                <w:sz w:val="18"/>
                <w:szCs w:val="18"/>
                <w:lang w:eastAsia="uk-UA"/>
              </w:rPr>
            </w:pPr>
            <w:r w:rsidRPr="006B2A19">
              <w:rPr>
                <w:rFonts w:ascii="Arial" w:hAnsi="Arial" w:cs="Arial"/>
                <w:b/>
                <w:color w:val="000000"/>
                <w:sz w:val="18"/>
                <w:szCs w:val="18"/>
                <w:lang w:eastAsia="uk-UA"/>
              </w:rPr>
              <w:t>Наявність гарантійних фондів чи компенсаційних схем, що застосовуються відповідно до законодавства</w:t>
            </w:r>
          </w:p>
          <w:p w:rsidR="00450C50" w:rsidRPr="006B2A19" w:rsidRDefault="00450C50" w:rsidP="000578DD">
            <w:pPr>
              <w:jc w:val="both"/>
              <w:rPr>
                <w:rFonts w:ascii="Arial" w:hAnsi="Arial" w:cs="Arial"/>
                <w:sz w:val="18"/>
                <w:szCs w:val="18"/>
                <w:lang w:eastAsia="ru-RU"/>
              </w:rPr>
            </w:pPr>
            <w:r w:rsidRPr="006B2A19">
              <w:rPr>
                <w:rFonts w:ascii="Arial" w:hAnsi="Arial" w:cs="Arial"/>
                <w:color w:val="000000"/>
                <w:sz w:val="18"/>
                <w:szCs w:val="18"/>
                <w:lang w:eastAsia="uk-UA"/>
              </w:rPr>
              <w:t>Законодавством не передбачено наявність у кредитної спілки гарантійних фондів чи компенсаційних схем</w:t>
            </w:r>
            <w:r w:rsidR="006711E5" w:rsidRPr="006B2A19">
              <w:rPr>
                <w:rFonts w:ascii="Arial" w:hAnsi="Arial" w:cs="Arial"/>
                <w:color w:val="000000"/>
                <w:sz w:val="18"/>
                <w:szCs w:val="18"/>
                <w:lang w:eastAsia="uk-UA"/>
              </w:rPr>
              <w:t>, що застосовуються</w:t>
            </w:r>
            <w:r w:rsidRPr="006B2A19">
              <w:rPr>
                <w:rFonts w:ascii="Arial" w:hAnsi="Arial" w:cs="Arial"/>
                <w:color w:val="000000"/>
                <w:sz w:val="18"/>
                <w:szCs w:val="18"/>
                <w:lang w:eastAsia="uk-UA"/>
              </w:rPr>
              <w:t xml:space="preserve"> при наданні фінансової послуги </w:t>
            </w:r>
          </w:p>
        </w:tc>
      </w:tr>
    </w:tbl>
    <w:p w:rsidR="00450C50" w:rsidRPr="006B2A19" w:rsidRDefault="00450C50" w:rsidP="00430D6E">
      <w:pPr>
        <w:shd w:val="clear" w:color="auto" w:fill="FFFFFF"/>
        <w:suppressAutoHyphens w:val="0"/>
        <w:ind w:firstLine="567"/>
        <w:jc w:val="both"/>
        <w:rPr>
          <w:rFonts w:ascii="Arial" w:hAnsi="Arial" w:cs="Arial"/>
          <w:sz w:val="18"/>
          <w:szCs w:val="18"/>
        </w:rPr>
      </w:pPr>
    </w:p>
    <w:p w:rsidR="00450C50" w:rsidRPr="006B2A19" w:rsidRDefault="00450C50" w:rsidP="00430D6E">
      <w:pPr>
        <w:rPr>
          <w:rFonts w:ascii="Arial" w:hAnsi="Arial" w:cs="Arial"/>
          <w:sz w:val="18"/>
          <w:szCs w:val="18"/>
        </w:rPr>
      </w:pPr>
    </w:p>
    <w:sectPr w:rsidR="00450C50" w:rsidRPr="006B2A19" w:rsidSect="007570F0">
      <w:pgSz w:w="11906" w:h="16838"/>
      <w:pgMar w:top="680" w:right="1134" w:bottom="680" w:left="1134"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0C" w:rsidRDefault="0093450C">
      <w:r>
        <w:separator/>
      </w:r>
    </w:p>
  </w:endnote>
  <w:endnote w:type="continuationSeparator" w:id="0">
    <w:p w:rsidR="0093450C" w:rsidRDefault="0093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0C" w:rsidRDefault="0093450C">
      <w:r>
        <w:separator/>
      </w:r>
    </w:p>
  </w:footnote>
  <w:footnote w:type="continuationSeparator" w:id="0">
    <w:p w:rsidR="0093450C" w:rsidRDefault="00934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4D2"/>
    <w:multiLevelType w:val="hybridMultilevel"/>
    <w:tmpl w:val="471C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74471D"/>
    <w:multiLevelType w:val="hybridMultilevel"/>
    <w:tmpl w:val="B9A45636"/>
    <w:lvl w:ilvl="0" w:tplc="0419000D">
      <w:start w:val="1"/>
      <w:numFmt w:val="bullet"/>
      <w:lvlText w:val=""/>
      <w:lvlJc w:val="left"/>
      <w:pPr>
        <w:ind w:left="2007" w:hanging="360"/>
      </w:pPr>
      <w:rPr>
        <w:rFonts w:ascii="Wingdings" w:hAnsi="Wingdings" w:hint="default"/>
      </w:rPr>
    </w:lvl>
    <w:lvl w:ilvl="1" w:tplc="0419000D">
      <w:start w:val="1"/>
      <w:numFmt w:val="bullet"/>
      <w:lvlText w:val=""/>
      <w:lvlJc w:val="left"/>
      <w:pPr>
        <w:ind w:left="2727" w:hanging="360"/>
      </w:pPr>
      <w:rPr>
        <w:rFonts w:ascii="Wingdings" w:hAnsi="Wingdings"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50"/>
    <w:rsid w:val="00000002"/>
    <w:rsid w:val="0002498D"/>
    <w:rsid w:val="00056AD7"/>
    <w:rsid w:val="000578DD"/>
    <w:rsid w:val="000D674B"/>
    <w:rsid w:val="00124DD2"/>
    <w:rsid w:val="00162D38"/>
    <w:rsid w:val="0018408C"/>
    <w:rsid w:val="00237B56"/>
    <w:rsid w:val="00237CEA"/>
    <w:rsid w:val="002811BD"/>
    <w:rsid w:val="00357578"/>
    <w:rsid w:val="0036082F"/>
    <w:rsid w:val="003B681D"/>
    <w:rsid w:val="00430D6E"/>
    <w:rsid w:val="00450C50"/>
    <w:rsid w:val="00452AE9"/>
    <w:rsid w:val="004C2D89"/>
    <w:rsid w:val="00536790"/>
    <w:rsid w:val="00561F65"/>
    <w:rsid w:val="00562426"/>
    <w:rsid w:val="0057490B"/>
    <w:rsid w:val="005D29A6"/>
    <w:rsid w:val="006543D0"/>
    <w:rsid w:val="006711E5"/>
    <w:rsid w:val="006B2A19"/>
    <w:rsid w:val="006B7801"/>
    <w:rsid w:val="00726F30"/>
    <w:rsid w:val="007570F0"/>
    <w:rsid w:val="007A01F6"/>
    <w:rsid w:val="007C1BDD"/>
    <w:rsid w:val="008E3C65"/>
    <w:rsid w:val="008F707A"/>
    <w:rsid w:val="0093450C"/>
    <w:rsid w:val="00940FFC"/>
    <w:rsid w:val="009E59C5"/>
    <w:rsid w:val="00B12609"/>
    <w:rsid w:val="00B50ECC"/>
    <w:rsid w:val="00B5264E"/>
    <w:rsid w:val="00BE407C"/>
    <w:rsid w:val="00C47C07"/>
    <w:rsid w:val="00C50C60"/>
    <w:rsid w:val="00C65A3E"/>
    <w:rsid w:val="00D84470"/>
    <w:rsid w:val="00DA2C94"/>
    <w:rsid w:val="00EB7BC4"/>
    <w:rsid w:val="00EC6016"/>
    <w:rsid w:val="00ED5D51"/>
    <w:rsid w:val="00F47C57"/>
    <w:rsid w:val="00F725FA"/>
    <w:rsid w:val="00F856A3"/>
    <w:rsid w:val="00FA5858"/>
    <w:rsid w:val="00FD4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C50"/>
    <w:pPr>
      <w:suppressAutoHyphens/>
    </w:pPr>
    <w:rPr>
      <w:sz w:val="24"/>
      <w:szCs w:val="24"/>
      <w:lang w:val="uk-UA" w:eastAsia="ar-SA"/>
    </w:rPr>
  </w:style>
  <w:style w:type="paragraph" w:styleId="2">
    <w:name w:val="heading 2"/>
    <w:basedOn w:val="a"/>
    <w:next w:val="a"/>
    <w:qFormat/>
    <w:rsid w:val="00B5264E"/>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50C50"/>
    <w:rPr>
      <w:b/>
      <w:bCs/>
    </w:rPr>
  </w:style>
  <w:style w:type="paragraph" w:customStyle="1" w:styleId="a4">
    <w:name w:val="Содержимое таблицы"/>
    <w:basedOn w:val="a"/>
    <w:rsid w:val="00450C50"/>
    <w:pPr>
      <w:suppressLineNumbers/>
    </w:pPr>
  </w:style>
  <w:style w:type="paragraph" w:styleId="a5">
    <w:name w:val="Normal (Web)"/>
    <w:basedOn w:val="a"/>
    <w:uiPriority w:val="99"/>
    <w:rsid w:val="00450C50"/>
    <w:pPr>
      <w:spacing w:before="280" w:after="280"/>
    </w:pPr>
  </w:style>
  <w:style w:type="paragraph" w:styleId="a6">
    <w:name w:val="List Paragraph"/>
    <w:basedOn w:val="a"/>
    <w:qFormat/>
    <w:rsid w:val="00450C50"/>
    <w:pPr>
      <w:suppressAutoHyphens w:val="0"/>
      <w:spacing w:after="200" w:line="276" w:lineRule="auto"/>
      <w:ind w:left="720"/>
      <w:contextualSpacing/>
    </w:pPr>
    <w:rPr>
      <w:rFonts w:ascii="Calibri" w:eastAsia="Calibri" w:hAnsi="Calibri"/>
      <w:sz w:val="22"/>
      <w:szCs w:val="22"/>
      <w:lang w:eastAsia="en-US"/>
    </w:rPr>
  </w:style>
  <w:style w:type="paragraph" w:styleId="a7">
    <w:name w:val="footnote text"/>
    <w:basedOn w:val="a"/>
    <w:link w:val="a8"/>
    <w:semiHidden/>
    <w:unhideWhenUsed/>
    <w:rsid w:val="00450C50"/>
    <w:rPr>
      <w:sz w:val="20"/>
      <w:szCs w:val="20"/>
    </w:rPr>
  </w:style>
  <w:style w:type="character" w:customStyle="1" w:styleId="a8">
    <w:name w:val="Текст виноски Знак"/>
    <w:link w:val="a7"/>
    <w:semiHidden/>
    <w:rsid w:val="00450C50"/>
    <w:rPr>
      <w:lang w:val="uk-UA" w:eastAsia="ar-SA" w:bidi="ar-SA"/>
    </w:rPr>
  </w:style>
  <w:style w:type="character" w:styleId="a9">
    <w:name w:val="footnote reference"/>
    <w:semiHidden/>
    <w:unhideWhenUsed/>
    <w:rsid w:val="00450C50"/>
    <w:rPr>
      <w:vertAlign w:val="superscript"/>
    </w:rPr>
  </w:style>
  <w:style w:type="paragraph" w:styleId="aa">
    <w:name w:val="Plain Text"/>
    <w:basedOn w:val="a"/>
    <w:link w:val="ab"/>
    <w:unhideWhenUsed/>
    <w:rsid w:val="00450C50"/>
    <w:pPr>
      <w:suppressAutoHyphens w:val="0"/>
    </w:pPr>
    <w:rPr>
      <w:rFonts w:ascii="Courier New" w:hAnsi="Courier New" w:cs="Courier New"/>
      <w:sz w:val="20"/>
      <w:szCs w:val="20"/>
      <w:lang w:eastAsia="uk-UA" w:bidi="ru-RU"/>
    </w:rPr>
  </w:style>
  <w:style w:type="character" w:customStyle="1" w:styleId="ab">
    <w:name w:val="Текст Знак"/>
    <w:link w:val="aa"/>
    <w:rsid w:val="00450C50"/>
    <w:rPr>
      <w:rFonts w:ascii="Courier New" w:hAnsi="Courier New" w:cs="Courier New"/>
      <w:lang w:val="uk-UA" w:eastAsia="uk-UA" w:bidi="ru-RU"/>
    </w:rPr>
  </w:style>
  <w:style w:type="paragraph" w:customStyle="1" w:styleId="rvps2">
    <w:name w:val="rvps2"/>
    <w:basedOn w:val="a"/>
    <w:rsid w:val="00EB7BC4"/>
    <w:pPr>
      <w:suppressAutoHyphens w:val="0"/>
      <w:spacing w:before="100" w:beforeAutospacing="1" w:after="100" w:afterAutospacing="1"/>
    </w:pPr>
    <w:rPr>
      <w:lang w:val="ru-RU" w:eastAsia="ru-RU"/>
    </w:rPr>
  </w:style>
  <w:style w:type="character" w:styleId="ac">
    <w:name w:val="Hyperlink"/>
    <w:basedOn w:val="a0"/>
    <w:rsid w:val="00EB7BC4"/>
    <w:rPr>
      <w:color w:val="0000FF"/>
      <w:u w:val="single"/>
    </w:rPr>
  </w:style>
  <w:style w:type="character" w:customStyle="1" w:styleId="rvts46">
    <w:name w:val="rvts46"/>
    <w:basedOn w:val="a0"/>
    <w:rsid w:val="00EB7BC4"/>
  </w:style>
  <w:style w:type="character" w:customStyle="1" w:styleId="rvts37">
    <w:name w:val="rvts37"/>
    <w:basedOn w:val="a0"/>
    <w:rsid w:val="00F47C57"/>
  </w:style>
  <w:style w:type="paragraph" w:styleId="ad">
    <w:name w:val="Body Text Indent"/>
    <w:basedOn w:val="a"/>
    <w:rsid w:val="00726F30"/>
    <w:pPr>
      <w:suppressAutoHyphens w:val="0"/>
      <w:overflowPunct w:val="0"/>
      <w:autoSpaceDE w:val="0"/>
      <w:autoSpaceDN w:val="0"/>
      <w:adjustRightInd w:val="0"/>
      <w:ind w:firstLine="567"/>
      <w:jc w:val="both"/>
      <w:textAlignment w:val="baseline"/>
    </w:pPr>
    <w:rPr>
      <w:rFonts w:ascii="Times New Roman CYR" w:hAnsi="Times New Roman CYR"/>
      <w:szCs w:val="20"/>
      <w:lang w:eastAsia="ru-RU"/>
    </w:rPr>
  </w:style>
  <w:style w:type="paragraph" w:customStyle="1" w:styleId="20">
    <w:name w:val="Знак Знак2"/>
    <w:basedOn w:val="a"/>
    <w:rsid w:val="00726F30"/>
    <w:pPr>
      <w:suppressAutoHyphens w:val="0"/>
    </w:pPr>
    <w:rPr>
      <w:rFonts w:ascii="Verdana" w:hAnsi="Verdana" w:cs="Verdana"/>
      <w:sz w:val="20"/>
      <w:szCs w:val="20"/>
      <w:lang w:val="en-US" w:eastAsia="en-US"/>
    </w:rPr>
  </w:style>
  <w:style w:type="paragraph" w:customStyle="1" w:styleId="1">
    <w:name w:val="Текст1"/>
    <w:basedOn w:val="a"/>
    <w:rsid w:val="00DA2C94"/>
    <w:pPr>
      <w:suppressAutoHyphens w:val="0"/>
    </w:pPr>
    <w:rPr>
      <w:rFonts w:ascii="Courier New" w:hAnsi="Courier New" w:cs="Courier New"/>
      <w:sz w:val="20"/>
      <w:szCs w:val="20"/>
      <w:lang w:eastAsia="ru-RU" w:bidi="ru-RU"/>
    </w:rPr>
  </w:style>
  <w:style w:type="character" w:styleId="ae">
    <w:name w:val="Emphasis"/>
    <w:qFormat/>
    <w:rsid w:val="00DA2C94"/>
    <w:rPr>
      <w:i/>
      <w:iCs/>
    </w:rPr>
  </w:style>
  <w:style w:type="paragraph" w:styleId="af">
    <w:name w:val="No Spacing"/>
    <w:qFormat/>
    <w:rsid w:val="00DA2C94"/>
    <w:pPr>
      <w:suppressAutoHyphens/>
    </w:pPr>
    <w:rPr>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C50"/>
    <w:pPr>
      <w:suppressAutoHyphens/>
    </w:pPr>
    <w:rPr>
      <w:sz w:val="24"/>
      <w:szCs w:val="24"/>
      <w:lang w:val="uk-UA" w:eastAsia="ar-SA"/>
    </w:rPr>
  </w:style>
  <w:style w:type="paragraph" w:styleId="2">
    <w:name w:val="heading 2"/>
    <w:basedOn w:val="a"/>
    <w:next w:val="a"/>
    <w:qFormat/>
    <w:rsid w:val="00B5264E"/>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50C50"/>
    <w:rPr>
      <w:b/>
      <w:bCs/>
    </w:rPr>
  </w:style>
  <w:style w:type="paragraph" w:customStyle="1" w:styleId="a4">
    <w:name w:val="Содержимое таблицы"/>
    <w:basedOn w:val="a"/>
    <w:rsid w:val="00450C50"/>
    <w:pPr>
      <w:suppressLineNumbers/>
    </w:pPr>
  </w:style>
  <w:style w:type="paragraph" w:styleId="a5">
    <w:name w:val="Normal (Web)"/>
    <w:basedOn w:val="a"/>
    <w:uiPriority w:val="99"/>
    <w:rsid w:val="00450C50"/>
    <w:pPr>
      <w:spacing w:before="280" w:after="280"/>
    </w:pPr>
  </w:style>
  <w:style w:type="paragraph" w:styleId="a6">
    <w:name w:val="List Paragraph"/>
    <w:basedOn w:val="a"/>
    <w:qFormat/>
    <w:rsid w:val="00450C50"/>
    <w:pPr>
      <w:suppressAutoHyphens w:val="0"/>
      <w:spacing w:after="200" w:line="276" w:lineRule="auto"/>
      <w:ind w:left="720"/>
      <w:contextualSpacing/>
    </w:pPr>
    <w:rPr>
      <w:rFonts w:ascii="Calibri" w:eastAsia="Calibri" w:hAnsi="Calibri"/>
      <w:sz w:val="22"/>
      <w:szCs w:val="22"/>
      <w:lang w:eastAsia="en-US"/>
    </w:rPr>
  </w:style>
  <w:style w:type="paragraph" w:styleId="a7">
    <w:name w:val="footnote text"/>
    <w:basedOn w:val="a"/>
    <w:link w:val="a8"/>
    <w:semiHidden/>
    <w:unhideWhenUsed/>
    <w:rsid w:val="00450C50"/>
    <w:rPr>
      <w:sz w:val="20"/>
      <w:szCs w:val="20"/>
    </w:rPr>
  </w:style>
  <w:style w:type="character" w:customStyle="1" w:styleId="a8">
    <w:name w:val="Текст виноски Знак"/>
    <w:link w:val="a7"/>
    <w:semiHidden/>
    <w:rsid w:val="00450C50"/>
    <w:rPr>
      <w:lang w:val="uk-UA" w:eastAsia="ar-SA" w:bidi="ar-SA"/>
    </w:rPr>
  </w:style>
  <w:style w:type="character" w:styleId="a9">
    <w:name w:val="footnote reference"/>
    <w:semiHidden/>
    <w:unhideWhenUsed/>
    <w:rsid w:val="00450C50"/>
    <w:rPr>
      <w:vertAlign w:val="superscript"/>
    </w:rPr>
  </w:style>
  <w:style w:type="paragraph" w:styleId="aa">
    <w:name w:val="Plain Text"/>
    <w:basedOn w:val="a"/>
    <w:link w:val="ab"/>
    <w:unhideWhenUsed/>
    <w:rsid w:val="00450C50"/>
    <w:pPr>
      <w:suppressAutoHyphens w:val="0"/>
    </w:pPr>
    <w:rPr>
      <w:rFonts w:ascii="Courier New" w:hAnsi="Courier New" w:cs="Courier New"/>
      <w:sz w:val="20"/>
      <w:szCs w:val="20"/>
      <w:lang w:eastAsia="uk-UA" w:bidi="ru-RU"/>
    </w:rPr>
  </w:style>
  <w:style w:type="character" w:customStyle="1" w:styleId="ab">
    <w:name w:val="Текст Знак"/>
    <w:link w:val="aa"/>
    <w:rsid w:val="00450C50"/>
    <w:rPr>
      <w:rFonts w:ascii="Courier New" w:hAnsi="Courier New" w:cs="Courier New"/>
      <w:lang w:val="uk-UA" w:eastAsia="uk-UA" w:bidi="ru-RU"/>
    </w:rPr>
  </w:style>
  <w:style w:type="paragraph" w:customStyle="1" w:styleId="rvps2">
    <w:name w:val="rvps2"/>
    <w:basedOn w:val="a"/>
    <w:rsid w:val="00EB7BC4"/>
    <w:pPr>
      <w:suppressAutoHyphens w:val="0"/>
      <w:spacing w:before="100" w:beforeAutospacing="1" w:after="100" w:afterAutospacing="1"/>
    </w:pPr>
    <w:rPr>
      <w:lang w:val="ru-RU" w:eastAsia="ru-RU"/>
    </w:rPr>
  </w:style>
  <w:style w:type="character" w:styleId="ac">
    <w:name w:val="Hyperlink"/>
    <w:basedOn w:val="a0"/>
    <w:rsid w:val="00EB7BC4"/>
    <w:rPr>
      <w:color w:val="0000FF"/>
      <w:u w:val="single"/>
    </w:rPr>
  </w:style>
  <w:style w:type="character" w:customStyle="1" w:styleId="rvts46">
    <w:name w:val="rvts46"/>
    <w:basedOn w:val="a0"/>
    <w:rsid w:val="00EB7BC4"/>
  </w:style>
  <w:style w:type="character" w:customStyle="1" w:styleId="rvts37">
    <w:name w:val="rvts37"/>
    <w:basedOn w:val="a0"/>
    <w:rsid w:val="00F47C57"/>
  </w:style>
  <w:style w:type="paragraph" w:styleId="ad">
    <w:name w:val="Body Text Indent"/>
    <w:basedOn w:val="a"/>
    <w:rsid w:val="00726F30"/>
    <w:pPr>
      <w:suppressAutoHyphens w:val="0"/>
      <w:overflowPunct w:val="0"/>
      <w:autoSpaceDE w:val="0"/>
      <w:autoSpaceDN w:val="0"/>
      <w:adjustRightInd w:val="0"/>
      <w:ind w:firstLine="567"/>
      <w:jc w:val="both"/>
      <w:textAlignment w:val="baseline"/>
    </w:pPr>
    <w:rPr>
      <w:rFonts w:ascii="Times New Roman CYR" w:hAnsi="Times New Roman CYR"/>
      <w:szCs w:val="20"/>
      <w:lang w:eastAsia="ru-RU"/>
    </w:rPr>
  </w:style>
  <w:style w:type="paragraph" w:customStyle="1" w:styleId="20">
    <w:name w:val="Знак Знак2"/>
    <w:basedOn w:val="a"/>
    <w:rsid w:val="00726F30"/>
    <w:pPr>
      <w:suppressAutoHyphens w:val="0"/>
    </w:pPr>
    <w:rPr>
      <w:rFonts w:ascii="Verdana" w:hAnsi="Verdana" w:cs="Verdana"/>
      <w:sz w:val="20"/>
      <w:szCs w:val="20"/>
      <w:lang w:val="en-US" w:eastAsia="en-US"/>
    </w:rPr>
  </w:style>
  <w:style w:type="paragraph" w:customStyle="1" w:styleId="1">
    <w:name w:val="Текст1"/>
    <w:basedOn w:val="a"/>
    <w:rsid w:val="00DA2C94"/>
    <w:pPr>
      <w:suppressAutoHyphens w:val="0"/>
    </w:pPr>
    <w:rPr>
      <w:rFonts w:ascii="Courier New" w:hAnsi="Courier New" w:cs="Courier New"/>
      <w:sz w:val="20"/>
      <w:szCs w:val="20"/>
      <w:lang w:eastAsia="ru-RU" w:bidi="ru-RU"/>
    </w:rPr>
  </w:style>
  <w:style w:type="character" w:styleId="ae">
    <w:name w:val="Emphasis"/>
    <w:qFormat/>
    <w:rsid w:val="00DA2C94"/>
    <w:rPr>
      <w:i/>
      <w:iCs/>
    </w:rPr>
  </w:style>
  <w:style w:type="paragraph" w:styleId="af">
    <w:name w:val="No Spacing"/>
    <w:qFormat/>
    <w:rsid w:val="00DA2C94"/>
    <w:pPr>
      <w:suppressAutoHyphens/>
    </w:pPr>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4561">
      <w:bodyDiv w:val="1"/>
      <w:marLeft w:val="0"/>
      <w:marRight w:val="0"/>
      <w:marTop w:val="0"/>
      <w:marBottom w:val="0"/>
      <w:divBdr>
        <w:top w:val="none" w:sz="0" w:space="0" w:color="auto"/>
        <w:left w:val="none" w:sz="0" w:space="0" w:color="auto"/>
        <w:bottom w:val="none" w:sz="0" w:space="0" w:color="auto"/>
        <w:right w:val="none" w:sz="0" w:space="0" w:color="auto"/>
      </w:divBdr>
    </w:div>
    <w:div w:id="1010794190">
      <w:bodyDiv w:val="1"/>
      <w:marLeft w:val="0"/>
      <w:marRight w:val="0"/>
      <w:marTop w:val="0"/>
      <w:marBottom w:val="0"/>
      <w:divBdr>
        <w:top w:val="none" w:sz="0" w:space="0" w:color="auto"/>
        <w:left w:val="none" w:sz="0" w:space="0" w:color="auto"/>
        <w:bottom w:val="none" w:sz="0" w:space="0" w:color="auto"/>
        <w:right w:val="none" w:sz="0" w:space="0" w:color="auto"/>
      </w:divBdr>
    </w:div>
    <w:div w:id="16218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_buchach@ukr.net" TargetMode="External"/><Relationship Id="rId13" Type="http://schemas.openxmlformats.org/officeDocument/2006/relationships/hyperlink" Target="https://bank.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bu@bank.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nk.gov.ua/" TargetMode="External"/><Relationship Id="rId4" Type="http://schemas.openxmlformats.org/officeDocument/2006/relationships/settings" Target="settings.xml"/><Relationship Id="rId9" Type="http://schemas.openxmlformats.org/officeDocument/2006/relationships/hyperlink" Target="mailto:nbu@bank.gov.ua" TargetMode="External"/><Relationship Id="rId14" Type="http://schemas.openxmlformats.org/officeDocument/2006/relationships/hyperlink" Target="mailto:info@dps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1657</Words>
  <Characters>9446</Characters>
  <Application>Microsoft Office Word</Application>
  <DocSecurity>0</DocSecurity>
  <Lines>78</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 виконання вимогч</vt:lpstr>
      <vt:lpstr>На виконання вимогч</vt:lpstr>
    </vt:vector>
  </TitlesOfParts>
  <Company>А</Company>
  <LinksUpToDate>false</LinksUpToDate>
  <CharactersWithSpaces>11081</CharactersWithSpaces>
  <SharedDoc>false</SharedDoc>
  <HLinks>
    <vt:vector size="36" baseType="variant">
      <vt:variant>
        <vt:i4>4849715</vt:i4>
      </vt:variant>
      <vt:variant>
        <vt:i4>15</vt:i4>
      </vt:variant>
      <vt:variant>
        <vt:i4>0</vt:i4>
      </vt:variant>
      <vt:variant>
        <vt:i4>5</vt:i4>
      </vt:variant>
      <vt:variant>
        <vt:lpwstr>mailto:info@dpss.gov.ua</vt:lpwstr>
      </vt:variant>
      <vt:variant>
        <vt:lpwstr/>
      </vt:variant>
      <vt:variant>
        <vt:i4>7602232</vt:i4>
      </vt:variant>
      <vt:variant>
        <vt:i4>12</vt:i4>
      </vt:variant>
      <vt:variant>
        <vt:i4>0</vt:i4>
      </vt:variant>
      <vt:variant>
        <vt:i4>5</vt:i4>
      </vt:variant>
      <vt:variant>
        <vt:lpwstr>http://www.dfp.gov.ua/</vt:lpwstr>
      </vt:variant>
      <vt:variant>
        <vt:lpwstr/>
      </vt:variant>
      <vt:variant>
        <vt:i4>3604490</vt:i4>
      </vt:variant>
      <vt:variant>
        <vt:i4>9</vt:i4>
      </vt:variant>
      <vt:variant>
        <vt:i4>0</vt:i4>
      </vt:variant>
      <vt:variant>
        <vt:i4>5</vt:i4>
      </vt:variant>
      <vt:variant>
        <vt:lpwstr>mailto:office@mail.ru</vt:lpwstr>
      </vt:variant>
      <vt:variant>
        <vt:lpwstr/>
      </vt:variant>
      <vt:variant>
        <vt:i4>7209072</vt:i4>
      </vt:variant>
      <vt:variant>
        <vt:i4>6</vt:i4>
      </vt:variant>
      <vt:variant>
        <vt:i4>0</vt:i4>
      </vt:variant>
      <vt:variant>
        <vt:i4>5</vt:i4>
      </vt:variant>
      <vt:variant>
        <vt:lpwstr>https://zakon.rada.gov.ua/laws/show/2755-17</vt:lpwstr>
      </vt:variant>
      <vt:variant>
        <vt:lpwstr>n3851</vt:lpwstr>
      </vt:variant>
      <vt:variant>
        <vt:i4>7602232</vt:i4>
      </vt:variant>
      <vt:variant>
        <vt:i4>3</vt:i4>
      </vt:variant>
      <vt:variant>
        <vt:i4>0</vt:i4>
      </vt:variant>
      <vt:variant>
        <vt:i4>5</vt:i4>
      </vt:variant>
      <vt:variant>
        <vt:lpwstr>http://www.dfp.gov.ua/</vt:lpwstr>
      </vt:variant>
      <vt:variant>
        <vt:lpwstr/>
      </vt:variant>
      <vt:variant>
        <vt:i4>3604490</vt:i4>
      </vt:variant>
      <vt:variant>
        <vt:i4>0</vt:i4>
      </vt:variant>
      <vt:variant>
        <vt:i4>0</vt:i4>
      </vt:variant>
      <vt:variant>
        <vt:i4>5</vt:i4>
      </vt:variant>
      <vt:variant>
        <vt:lpwstr>mailto:office@mail.ru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виконання вимогч</dc:title>
  <dc:creator>Віталій</dc:creator>
  <cp:lastModifiedBy>Boss</cp:lastModifiedBy>
  <cp:revision>2</cp:revision>
  <cp:lastPrinted>2020-07-27T08:17:00Z</cp:lastPrinted>
  <dcterms:created xsi:type="dcterms:W3CDTF">2020-07-27T08:52:00Z</dcterms:created>
  <dcterms:modified xsi:type="dcterms:W3CDTF">2020-07-27T08:52:00Z</dcterms:modified>
</cp:coreProperties>
</file>